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7658A7" w14:textId="77777777" w:rsidR="000048AA" w:rsidRDefault="00C42637">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w:t>
      </w:r>
      <w:r>
        <w:rPr>
          <w:rFonts w:ascii="仿宋" w:eastAsia="仿宋" w:hAnsi="仿宋" w:cs="宋体" w:hint="eastAsia"/>
          <w:kern w:val="0"/>
          <w:sz w:val="32"/>
          <w:szCs w:val="32"/>
        </w:rPr>
        <w:t>2</w:t>
      </w:r>
      <w:r>
        <w:rPr>
          <w:rFonts w:ascii="仿宋" w:eastAsia="仿宋" w:hAnsi="仿宋" w:cs="宋体" w:hint="eastAsia"/>
          <w:kern w:val="0"/>
          <w:sz w:val="32"/>
          <w:szCs w:val="32"/>
        </w:rPr>
        <w:t>：</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C42637">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C42637">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C42637">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C42637">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2022</w:t>
      </w:r>
      <w:r>
        <w:rPr>
          <w:rStyle w:val="ad"/>
          <w:rFonts w:ascii="楷体" w:eastAsia="楷体" w:hAnsi="楷体" w:hint="eastAsia"/>
          <w:spacing w:val="-4"/>
          <w:sz w:val="32"/>
          <w:szCs w:val="32"/>
        </w:rPr>
        <w:t>年会展周边道路绿地及景观带养护管理专项经费</w:t>
      </w:r>
    </w:p>
    <w:p w14:paraId="7AEB13A7" w14:textId="77777777" w:rsidR="000048AA" w:rsidRDefault="00C42637">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市水上乐园</w:t>
      </w:r>
    </w:p>
    <w:p w14:paraId="275DDF30" w14:textId="77777777" w:rsidR="000048AA" w:rsidRDefault="00C42637">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市水上乐园</w:t>
      </w:r>
    </w:p>
    <w:p w14:paraId="5747EF1B" w14:textId="77777777" w:rsidR="000048AA" w:rsidRDefault="00C42637">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常林</w:t>
      </w:r>
    </w:p>
    <w:p w14:paraId="7DACC143" w14:textId="77777777" w:rsidR="000048AA" w:rsidRDefault="00C42637">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w:t>
      </w:r>
      <w:r>
        <w:rPr>
          <w:rStyle w:val="ad"/>
          <w:rFonts w:ascii="楷体" w:eastAsia="楷体" w:hAnsi="楷体" w:hint="eastAsia"/>
          <w:spacing w:val="-4"/>
          <w:sz w:val="32"/>
          <w:szCs w:val="32"/>
        </w:rPr>
        <w:t>年</w:t>
      </w:r>
      <w:r>
        <w:rPr>
          <w:rStyle w:val="ad"/>
          <w:rFonts w:ascii="楷体" w:eastAsia="楷体" w:hAnsi="楷体" w:hint="eastAsia"/>
          <w:spacing w:val="-4"/>
          <w:sz w:val="32"/>
          <w:szCs w:val="32"/>
        </w:rPr>
        <w:t>05</w:t>
      </w:r>
      <w:r>
        <w:rPr>
          <w:rStyle w:val="ad"/>
          <w:rFonts w:ascii="楷体" w:eastAsia="楷体" w:hAnsi="楷体" w:hint="eastAsia"/>
          <w:spacing w:val="-4"/>
          <w:sz w:val="32"/>
          <w:szCs w:val="32"/>
        </w:rPr>
        <w:t>月</w:t>
      </w:r>
      <w:r>
        <w:rPr>
          <w:rStyle w:val="ad"/>
          <w:rFonts w:ascii="楷体" w:eastAsia="楷体" w:hAnsi="楷体" w:hint="eastAsia"/>
          <w:spacing w:val="-4"/>
          <w:sz w:val="32"/>
          <w:szCs w:val="32"/>
        </w:rPr>
        <w:t>09</w:t>
      </w:r>
      <w:r>
        <w:rPr>
          <w:rStyle w:val="ad"/>
          <w:rFonts w:ascii="楷体" w:eastAsia="楷体" w:hAnsi="楷体" w:hint="eastAsia"/>
          <w:spacing w:val="-4"/>
          <w:sz w:val="32"/>
          <w:szCs w:val="32"/>
        </w:rPr>
        <w:t>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C42637">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C42637">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C42637">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一、基本情况</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（一）项目概况：根据乌财建【</w:t>
      </w:r>
      <w:r>
        <w:rPr>
          <w:rStyle w:val="ad"/>
          <w:rFonts w:ascii="楷体" w:eastAsia="楷体" w:hAnsi="楷体" w:hint="eastAsia"/>
          <w:b w:val="0"/>
          <w:bCs w:val="0"/>
          <w:spacing w:val="-4"/>
          <w:sz w:val="32"/>
          <w:szCs w:val="32"/>
        </w:rPr>
        <w:t>2023</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29</w:t>
      </w:r>
      <w:r>
        <w:rPr>
          <w:rStyle w:val="ad"/>
          <w:rFonts w:ascii="楷体" w:eastAsia="楷体" w:hAnsi="楷体" w:hint="eastAsia"/>
          <w:b w:val="0"/>
          <w:bCs w:val="0"/>
          <w:spacing w:val="-4"/>
          <w:sz w:val="32"/>
          <w:szCs w:val="32"/>
        </w:rPr>
        <w:t>号、乌财建【</w:t>
      </w:r>
      <w:r>
        <w:rPr>
          <w:rStyle w:val="ad"/>
          <w:rFonts w:ascii="楷体" w:eastAsia="楷体" w:hAnsi="楷体" w:hint="eastAsia"/>
          <w:b w:val="0"/>
          <w:bCs w:val="0"/>
          <w:spacing w:val="-4"/>
          <w:sz w:val="32"/>
          <w:szCs w:val="32"/>
        </w:rPr>
        <w:t>2023</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72</w:t>
      </w:r>
      <w:r>
        <w:rPr>
          <w:rStyle w:val="ad"/>
          <w:rFonts w:ascii="楷体" w:eastAsia="楷体" w:hAnsi="楷体" w:hint="eastAsia"/>
          <w:b w:val="0"/>
          <w:bCs w:val="0"/>
          <w:spacing w:val="-4"/>
          <w:sz w:val="32"/>
          <w:szCs w:val="32"/>
        </w:rPr>
        <w:t>号、乌财建【</w:t>
      </w:r>
      <w:r>
        <w:rPr>
          <w:rStyle w:val="ad"/>
          <w:rFonts w:ascii="楷体" w:eastAsia="楷体" w:hAnsi="楷体" w:hint="eastAsia"/>
          <w:b w:val="0"/>
          <w:bCs w:val="0"/>
          <w:spacing w:val="-4"/>
          <w:sz w:val="32"/>
          <w:szCs w:val="32"/>
        </w:rPr>
        <w:t>2023</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176</w:t>
      </w:r>
      <w:r>
        <w:rPr>
          <w:rStyle w:val="ad"/>
          <w:rFonts w:ascii="楷体" w:eastAsia="楷体" w:hAnsi="楷体" w:hint="eastAsia"/>
          <w:b w:val="0"/>
          <w:bCs w:val="0"/>
          <w:spacing w:val="-4"/>
          <w:sz w:val="32"/>
          <w:szCs w:val="32"/>
        </w:rPr>
        <w:t>号、乌财建【</w:t>
      </w:r>
      <w:r>
        <w:rPr>
          <w:rStyle w:val="ad"/>
          <w:rFonts w:ascii="楷体" w:eastAsia="楷体" w:hAnsi="楷体" w:hint="eastAsia"/>
          <w:b w:val="0"/>
          <w:bCs w:val="0"/>
          <w:spacing w:val="-4"/>
          <w:sz w:val="32"/>
          <w:szCs w:val="32"/>
        </w:rPr>
        <w:t>2023</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394</w:t>
      </w:r>
      <w:r>
        <w:rPr>
          <w:rStyle w:val="ad"/>
          <w:rFonts w:ascii="楷体" w:eastAsia="楷体" w:hAnsi="楷体" w:hint="eastAsia"/>
          <w:b w:val="0"/>
          <w:bCs w:val="0"/>
          <w:spacing w:val="-4"/>
          <w:sz w:val="32"/>
          <w:szCs w:val="32"/>
        </w:rPr>
        <w:t>号文件批准，“会展周边道路绿地及景观带养护管理专项经费”在我园实施，该项目位于红光山路及会展大道范围内，绿地面积约</w:t>
      </w:r>
      <w:r>
        <w:rPr>
          <w:rStyle w:val="ad"/>
          <w:rFonts w:ascii="楷体" w:eastAsia="楷体" w:hAnsi="楷体" w:hint="eastAsia"/>
          <w:b w:val="0"/>
          <w:bCs w:val="0"/>
          <w:spacing w:val="-4"/>
          <w:sz w:val="32"/>
          <w:szCs w:val="32"/>
        </w:rPr>
        <w:t>56</w:t>
      </w:r>
      <w:r>
        <w:rPr>
          <w:rStyle w:val="ad"/>
          <w:rFonts w:ascii="楷体" w:eastAsia="楷体" w:hAnsi="楷体" w:hint="eastAsia"/>
          <w:b w:val="0"/>
          <w:bCs w:val="0"/>
          <w:spacing w:val="-4"/>
          <w:sz w:val="32"/>
          <w:szCs w:val="32"/>
        </w:rPr>
        <w:t>万平方米，养护主要内容：现有绿地的整形修剪、灌溉、追肥、病虫害防治、绿化补植、灌溉管网修缮、卫生保洁等。</w:t>
      </w:r>
      <w:r>
        <w:rPr>
          <w:rStyle w:val="ad"/>
          <w:rFonts w:ascii="楷体" w:eastAsia="楷体" w:hAnsi="楷体" w:hint="eastAsia"/>
          <w:b w:val="0"/>
          <w:bCs w:val="0"/>
          <w:spacing w:val="-4"/>
          <w:sz w:val="32"/>
          <w:szCs w:val="32"/>
        </w:rPr>
        <w:br/>
        <w:t>1</w:t>
      </w:r>
      <w:r>
        <w:rPr>
          <w:rStyle w:val="ad"/>
          <w:rFonts w:ascii="楷体" w:eastAsia="楷体" w:hAnsi="楷体" w:hint="eastAsia"/>
          <w:b w:val="0"/>
          <w:bCs w:val="0"/>
          <w:spacing w:val="-4"/>
          <w:sz w:val="32"/>
          <w:szCs w:val="32"/>
        </w:rPr>
        <w:t>．项目背景、主要内容及实施情况</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该项目实施背景：会展周边道路绿地及景观带养护管理专项经费项目，是根据乌财建【</w:t>
      </w:r>
      <w:r>
        <w:rPr>
          <w:rStyle w:val="ad"/>
          <w:rFonts w:ascii="楷体" w:eastAsia="楷体" w:hAnsi="楷体" w:hint="eastAsia"/>
          <w:b w:val="0"/>
          <w:bCs w:val="0"/>
          <w:spacing w:val="-4"/>
          <w:sz w:val="32"/>
          <w:szCs w:val="32"/>
        </w:rPr>
        <w:t>2019</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383</w:t>
      </w:r>
      <w:r>
        <w:rPr>
          <w:rStyle w:val="ad"/>
          <w:rFonts w:ascii="楷体" w:eastAsia="楷体" w:hAnsi="楷体" w:hint="eastAsia"/>
          <w:b w:val="0"/>
          <w:bCs w:val="0"/>
          <w:spacing w:val="-4"/>
          <w:sz w:val="32"/>
          <w:szCs w:val="32"/>
        </w:rPr>
        <w:t>号首次在我园执行，属于市级重点城市绿化</w:t>
      </w:r>
      <w:r>
        <w:rPr>
          <w:rStyle w:val="ad"/>
          <w:rFonts w:ascii="楷体" w:eastAsia="楷体" w:hAnsi="楷体" w:hint="eastAsia"/>
          <w:b w:val="0"/>
          <w:bCs w:val="0"/>
          <w:spacing w:val="-4"/>
          <w:sz w:val="32"/>
          <w:szCs w:val="32"/>
        </w:rPr>
        <w:t>节点项目，为亚欧博览会等重大活动增光添彩，代表了我市高质量城市绿化形象。</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项目的主要实施内容：</w:t>
      </w:r>
      <w:r>
        <w:rPr>
          <w:rStyle w:val="ad"/>
          <w:rFonts w:ascii="楷体" w:eastAsia="楷体" w:hAnsi="楷体" w:hint="eastAsia"/>
          <w:b w:val="0"/>
          <w:bCs w:val="0"/>
          <w:spacing w:val="-4"/>
          <w:sz w:val="32"/>
          <w:szCs w:val="32"/>
        </w:rPr>
        <w:t>1</w:t>
      </w:r>
      <w:r>
        <w:rPr>
          <w:rStyle w:val="ad"/>
          <w:rFonts w:ascii="楷体" w:eastAsia="楷体" w:hAnsi="楷体" w:hint="eastAsia"/>
          <w:b w:val="0"/>
          <w:bCs w:val="0"/>
          <w:spacing w:val="-4"/>
          <w:sz w:val="32"/>
          <w:szCs w:val="32"/>
        </w:rPr>
        <w:t>、现有绿地的整形修剪；</w:t>
      </w:r>
      <w:r>
        <w:rPr>
          <w:rStyle w:val="ad"/>
          <w:rFonts w:ascii="楷体" w:eastAsia="楷体" w:hAnsi="楷体" w:hint="eastAsia"/>
          <w:b w:val="0"/>
          <w:bCs w:val="0"/>
          <w:spacing w:val="-4"/>
          <w:sz w:val="32"/>
          <w:szCs w:val="32"/>
        </w:rPr>
        <w:t>2</w:t>
      </w:r>
      <w:r>
        <w:rPr>
          <w:rStyle w:val="ad"/>
          <w:rFonts w:ascii="楷体" w:eastAsia="楷体" w:hAnsi="楷体" w:hint="eastAsia"/>
          <w:b w:val="0"/>
          <w:bCs w:val="0"/>
          <w:spacing w:val="-4"/>
          <w:sz w:val="32"/>
          <w:szCs w:val="32"/>
        </w:rPr>
        <w:t>、灌溉；</w:t>
      </w:r>
      <w:r>
        <w:rPr>
          <w:rStyle w:val="ad"/>
          <w:rFonts w:ascii="楷体" w:eastAsia="楷体" w:hAnsi="楷体" w:hint="eastAsia"/>
          <w:b w:val="0"/>
          <w:bCs w:val="0"/>
          <w:spacing w:val="-4"/>
          <w:sz w:val="32"/>
          <w:szCs w:val="32"/>
        </w:rPr>
        <w:t>3</w:t>
      </w:r>
      <w:r>
        <w:rPr>
          <w:rStyle w:val="ad"/>
          <w:rFonts w:ascii="楷体" w:eastAsia="楷体" w:hAnsi="楷体" w:hint="eastAsia"/>
          <w:b w:val="0"/>
          <w:bCs w:val="0"/>
          <w:spacing w:val="-4"/>
          <w:sz w:val="32"/>
          <w:szCs w:val="32"/>
        </w:rPr>
        <w:t>、追肥；</w:t>
      </w:r>
      <w:r>
        <w:rPr>
          <w:rStyle w:val="ad"/>
          <w:rFonts w:ascii="楷体" w:eastAsia="楷体" w:hAnsi="楷体" w:hint="eastAsia"/>
          <w:b w:val="0"/>
          <w:bCs w:val="0"/>
          <w:spacing w:val="-4"/>
          <w:sz w:val="32"/>
          <w:szCs w:val="32"/>
        </w:rPr>
        <w:t>4</w:t>
      </w:r>
      <w:r>
        <w:rPr>
          <w:rStyle w:val="ad"/>
          <w:rFonts w:ascii="楷体" w:eastAsia="楷体" w:hAnsi="楷体" w:hint="eastAsia"/>
          <w:b w:val="0"/>
          <w:bCs w:val="0"/>
          <w:spacing w:val="-4"/>
          <w:sz w:val="32"/>
          <w:szCs w:val="32"/>
        </w:rPr>
        <w:t>、病虫害防治；</w:t>
      </w:r>
      <w:r>
        <w:rPr>
          <w:rStyle w:val="ad"/>
          <w:rFonts w:ascii="楷体" w:eastAsia="楷体" w:hAnsi="楷体" w:hint="eastAsia"/>
          <w:b w:val="0"/>
          <w:bCs w:val="0"/>
          <w:spacing w:val="-4"/>
          <w:sz w:val="32"/>
          <w:szCs w:val="32"/>
        </w:rPr>
        <w:t>5</w:t>
      </w:r>
      <w:r>
        <w:rPr>
          <w:rStyle w:val="ad"/>
          <w:rFonts w:ascii="楷体" w:eastAsia="楷体" w:hAnsi="楷体" w:hint="eastAsia"/>
          <w:b w:val="0"/>
          <w:bCs w:val="0"/>
          <w:spacing w:val="-4"/>
          <w:sz w:val="32"/>
          <w:szCs w:val="32"/>
        </w:rPr>
        <w:t>、绿化补植；</w:t>
      </w:r>
      <w:r>
        <w:rPr>
          <w:rStyle w:val="ad"/>
          <w:rFonts w:ascii="楷体" w:eastAsia="楷体" w:hAnsi="楷体" w:hint="eastAsia"/>
          <w:b w:val="0"/>
          <w:bCs w:val="0"/>
          <w:spacing w:val="-4"/>
          <w:sz w:val="32"/>
          <w:szCs w:val="32"/>
        </w:rPr>
        <w:t>6</w:t>
      </w:r>
      <w:r>
        <w:rPr>
          <w:rStyle w:val="ad"/>
          <w:rFonts w:ascii="楷体" w:eastAsia="楷体" w:hAnsi="楷体" w:hint="eastAsia"/>
          <w:b w:val="0"/>
          <w:bCs w:val="0"/>
          <w:spacing w:val="-4"/>
          <w:sz w:val="32"/>
          <w:szCs w:val="32"/>
        </w:rPr>
        <w:t>、配套基础设施维修；</w:t>
      </w:r>
      <w:r>
        <w:rPr>
          <w:rStyle w:val="ad"/>
          <w:rFonts w:ascii="楷体" w:eastAsia="楷体" w:hAnsi="楷体" w:hint="eastAsia"/>
          <w:b w:val="0"/>
          <w:bCs w:val="0"/>
          <w:spacing w:val="-4"/>
          <w:sz w:val="32"/>
          <w:szCs w:val="32"/>
        </w:rPr>
        <w:t>7</w:t>
      </w:r>
      <w:r>
        <w:rPr>
          <w:rStyle w:val="ad"/>
          <w:rFonts w:ascii="楷体" w:eastAsia="楷体" w:hAnsi="楷体" w:hint="eastAsia"/>
          <w:b w:val="0"/>
          <w:bCs w:val="0"/>
          <w:spacing w:val="-4"/>
          <w:sz w:val="32"/>
          <w:szCs w:val="32"/>
        </w:rPr>
        <w:t>、卫生保洁。</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该项目属于</w:t>
      </w:r>
      <w:r>
        <w:rPr>
          <w:rStyle w:val="ad"/>
          <w:rFonts w:ascii="楷体" w:eastAsia="楷体" w:hAnsi="楷体" w:hint="eastAsia"/>
          <w:b w:val="0"/>
          <w:bCs w:val="0"/>
          <w:spacing w:val="-4"/>
          <w:sz w:val="32"/>
          <w:szCs w:val="32"/>
        </w:rPr>
        <w:t>2022</w:t>
      </w:r>
      <w:r>
        <w:rPr>
          <w:rStyle w:val="ad"/>
          <w:rFonts w:ascii="楷体" w:eastAsia="楷体" w:hAnsi="楷体" w:hint="eastAsia"/>
          <w:b w:val="0"/>
          <w:bCs w:val="0"/>
          <w:spacing w:val="-4"/>
          <w:sz w:val="32"/>
          <w:szCs w:val="32"/>
        </w:rPr>
        <w:t>年完成，但是城维费资金于</w:t>
      </w:r>
      <w:r>
        <w:rPr>
          <w:rStyle w:val="ad"/>
          <w:rFonts w:ascii="楷体" w:eastAsia="楷体" w:hAnsi="楷体" w:hint="eastAsia"/>
          <w:b w:val="0"/>
          <w:bCs w:val="0"/>
          <w:spacing w:val="-4"/>
          <w:sz w:val="32"/>
          <w:szCs w:val="32"/>
        </w:rPr>
        <w:t>2023</w:t>
      </w:r>
      <w:r>
        <w:rPr>
          <w:rStyle w:val="ad"/>
          <w:rFonts w:ascii="楷体" w:eastAsia="楷体" w:hAnsi="楷体" w:hint="eastAsia"/>
          <w:b w:val="0"/>
          <w:bCs w:val="0"/>
          <w:spacing w:val="-4"/>
          <w:sz w:val="32"/>
          <w:szCs w:val="32"/>
        </w:rPr>
        <w:t>年拨付，实际完成情况为：</w:t>
      </w:r>
      <w:r>
        <w:rPr>
          <w:rStyle w:val="ad"/>
          <w:rFonts w:ascii="楷体" w:eastAsia="楷体" w:hAnsi="楷体" w:hint="eastAsia"/>
          <w:b w:val="0"/>
          <w:bCs w:val="0"/>
          <w:spacing w:val="-4"/>
          <w:sz w:val="32"/>
          <w:szCs w:val="32"/>
        </w:rPr>
        <w:t>1</w:t>
      </w:r>
      <w:r>
        <w:rPr>
          <w:rStyle w:val="ad"/>
          <w:rFonts w:ascii="楷体" w:eastAsia="楷体" w:hAnsi="楷体" w:hint="eastAsia"/>
          <w:b w:val="0"/>
          <w:bCs w:val="0"/>
          <w:spacing w:val="-4"/>
          <w:sz w:val="32"/>
          <w:szCs w:val="32"/>
        </w:rPr>
        <w:t>、现有绿地的整形修剪已完成</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乔木修剪一次，灌木修剪四次，草坪修剪四次</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2</w:t>
      </w:r>
      <w:r>
        <w:rPr>
          <w:rStyle w:val="ad"/>
          <w:rFonts w:ascii="楷体" w:eastAsia="楷体" w:hAnsi="楷体" w:hint="eastAsia"/>
          <w:b w:val="0"/>
          <w:bCs w:val="0"/>
          <w:spacing w:val="-4"/>
          <w:sz w:val="32"/>
          <w:szCs w:val="32"/>
        </w:rPr>
        <w:t>、灌溉已完成；</w:t>
      </w:r>
      <w:r>
        <w:rPr>
          <w:rStyle w:val="ad"/>
          <w:rFonts w:ascii="楷体" w:eastAsia="楷体" w:hAnsi="楷体" w:hint="eastAsia"/>
          <w:b w:val="0"/>
          <w:bCs w:val="0"/>
          <w:spacing w:val="-4"/>
          <w:sz w:val="32"/>
          <w:szCs w:val="32"/>
        </w:rPr>
        <w:t>3</w:t>
      </w:r>
      <w:r>
        <w:rPr>
          <w:rStyle w:val="ad"/>
          <w:rFonts w:ascii="楷体" w:eastAsia="楷体" w:hAnsi="楷体" w:hint="eastAsia"/>
          <w:b w:val="0"/>
          <w:bCs w:val="0"/>
          <w:spacing w:val="-4"/>
          <w:sz w:val="32"/>
          <w:szCs w:val="32"/>
        </w:rPr>
        <w:t>、追肥已完成；</w:t>
      </w:r>
      <w:r>
        <w:rPr>
          <w:rStyle w:val="ad"/>
          <w:rFonts w:ascii="楷体" w:eastAsia="楷体" w:hAnsi="楷体" w:hint="eastAsia"/>
          <w:b w:val="0"/>
          <w:bCs w:val="0"/>
          <w:spacing w:val="-4"/>
          <w:sz w:val="32"/>
          <w:szCs w:val="32"/>
        </w:rPr>
        <w:t>4</w:t>
      </w:r>
      <w:r>
        <w:rPr>
          <w:rStyle w:val="ad"/>
          <w:rFonts w:ascii="楷体" w:eastAsia="楷体" w:hAnsi="楷体" w:hint="eastAsia"/>
          <w:b w:val="0"/>
          <w:bCs w:val="0"/>
          <w:spacing w:val="-4"/>
          <w:sz w:val="32"/>
          <w:szCs w:val="32"/>
        </w:rPr>
        <w:t>、病虫害防治已完成（涂白春秋各一次，病虫害防治四月至九月每月一次）；</w:t>
      </w:r>
      <w:r>
        <w:rPr>
          <w:rStyle w:val="ad"/>
          <w:rFonts w:ascii="楷体" w:eastAsia="楷体" w:hAnsi="楷体" w:hint="eastAsia"/>
          <w:b w:val="0"/>
          <w:bCs w:val="0"/>
          <w:spacing w:val="-4"/>
          <w:sz w:val="32"/>
          <w:szCs w:val="32"/>
        </w:rPr>
        <w:t>5</w:t>
      </w:r>
      <w:r>
        <w:rPr>
          <w:rStyle w:val="ad"/>
          <w:rFonts w:ascii="楷体" w:eastAsia="楷体" w:hAnsi="楷体" w:hint="eastAsia"/>
          <w:b w:val="0"/>
          <w:bCs w:val="0"/>
          <w:spacing w:val="-4"/>
          <w:sz w:val="32"/>
          <w:szCs w:val="32"/>
        </w:rPr>
        <w:t>、绿化补植灌木、花卉已完成；</w:t>
      </w:r>
      <w:r>
        <w:rPr>
          <w:rStyle w:val="ad"/>
          <w:rFonts w:ascii="楷体" w:eastAsia="楷体" w:hAnsi="楷体" w:hint="eastAsia"/>
          <w:b w:val="0"/>
          <w:bCs w:val="0"/>
          <w:spacing w:val="-4"/>
          <w:sz w:val="32"/>
          <w:szCs w:val="32"/>
        </w:rPr>
        <w:t>6</w:t>
      </w:r>
      <w:r>
        <w:rPr>
          <w:rStyle w:val="ad"/>
          <w:rFonts w:ascii="楷体" w:eastAsia="楷体" w:hAnsi="楷体" w:hint="eastAsia"/>
          <w:b w:val="0"/>
          <w:bCs w:val="0"/>
          <w:spacing w:val="-4"/>
          <w:sz w:val="32"/>
          <w:szCs w:val="32"/>
        </w:rPr>
        <w:t>、灌溉管网修缮已完成；</w:t>
      </w:r>
      <w:r>
        <w:rPr>
          <w:rStyle w:val="ad"/>
          <w:rFonts w:ascii="楷体" w:eastAsia="楷体" w:hAnsi="楷体" w:hint="eastAsia"/>
          <w:b w:val="0"/>
          <w:bCs w:val="0"/>
          <w:spacing w:val="-4"/>
          <w:sz w:val="32"/>
          <w:szCs w:val="32"/>
        </w:rPr>
        <w:t>7</w:t>
      </w:r>
      <w:r>
        <w:rPr>
          <w:rStyle w:val="ad"/>
          <w:rFonts w:ascii="楷体" w:eastAsia="楷体" w:hAnsi="楷体" w:hint="eastAsia"/>
          <w:b w:val="0"/>
          <w:bCs w:val="0"/>
          <w:spacing w:val="-4"/>
          <w:sz w:val="32"/>
          <w:szCs w:val="32"/>
        </w:rPr>
        <w:t>、卫生保洁完成达标。</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2.</w:t>
      </w:r>
      <w:r>
        <w:rPr>
          <w:rStyle w:val="ad"/>
          <w:rFonts w:ascii="楷体" w:eastAsia="楷体" w:hAnsi="楷体" w:hint="eastAsia"/>
          <w:b w:val="0"/>
          <w:bCs w:val="0"/>
          <w:spacing w:val="-4"/>
          <w:sz w:val="32"/>
          <w:szCs w:val="32"/>
        </w:rPr>
        <w:t>资金投入和使用情况</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该项目资金投入情况：经乌财建【</w:t>
      </w:r>
      <w:r>
        <w:rPr>
          <w:rStyle w:val="ad"/>
          <w:rFonts w:ascii="楷体" w:eastAsia="楷体" w:hAnsi="楷体" w:hint="eastAsia"/>
          <w:b w:val="0"/>
          <w:bCs w:val="0"/>
          <w:spacing w:val="-4"/>
          <w:sz w:val="32"/>
          <w:szCs w:val="32"/>
        </w:rPr>
        <w:t>2023</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29</w:t>
      </w:r>
      <w:r>
        <w:rPr>
          <w:rStyle w:val="ad"/>
          <w:rFonts w:ascii="楷体" w:eastAsia="楷体" w:hAnsi="楷体" w:hint="eastAsia"/>
          <w:b w:val="0"/>
          <w:bCs w:val="0"/>
          <w:spacing w:val="-4"/>
          <w:sz w:val="32"/>
          <w:szCs w:val="32"/>
        </w:rPr>
        <w:t>号、乌财建【</w:t>
      </w:r>
      <w:r>
        <w:rPr>
          <w:rStyle w:val="ad"/>
          <w:rFonts w:ascii="楷体" w:eastAsia="楷体" w:hAnsi="楷体" w:hint="eastAsia"/>
          <w:b w:val="0"/>
          <w:bCs w:val="0"/>
          <w:spacing w:val="-4"/>
          <w:sz w:val="32"/>
          <w:szCs w:val="32"/>
        </w:rPr>
        <w:t>2023</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72</w:t>
      </w:r>
      <w:r>
        <w:rPr>
          <w:rStyle w:val="ad"/>
          <w:rFonts w:ascii="楷体" w:eastAsia="楷体" w:hAnsi="楷体" w:hint="eastAsia"/>
          <w:b w:val="0"/>
          <w:bCs w:val="0"/>
          <w:spacing w:val="-4"/>
          <w:sz w:val="32"/>
          <w:szCs w:val="32"/>
        </w:rPr>
        <w:t>号、乌财建【</w:t>
      </w:r>
      <w:r>
        <w:rPr>
          <w:rStyle w:val="ad"/>
          <w:rFonts w:ascii="楷体" w:eastAsia="楷体" w:hAnsi="楷体" w:hint="eastAsia"/>
          <w:b w:val="0"/>
          <w:bCs w:val="0"/>
          <w:spacing w:val="-4"/>
          <w:sz w:val="32"/>
          <w:szCs w:val="32"/>
        </w:rPr>
        <w:t>2023</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176</w:t>
      </w:r>
      <w:r>
        <w:rPr>
          <w:rStyle w:val="ad"/>
          <w:rFonts w:ascii="楷体" w:eastAsia="楷体" w:hAnsi="楷体" w:hint="eastAsia"/>
          <w:b w:val="0"/>
          <w:bCs w:val="0"/>
          <w:spacing w:val="-4"/>
          <w:sz w:val="32"/>
          <w:szCs w:val="32"/>
        </w:rPr>
        <w:t>号、乌财建【</w:t>
      </w:r>
      <w:r>
        <w:rPr>
          <w:rStyle w:val="ad"/>
          <w:rFonts w:ascii="楷体" w:eastAsia="楷体" w:hAnsi="楷体" w:hint="eastAsia"/>
          <w:b w:val="0"/>
          <w:bCs w:val="0"/>
          <w:spacing w:val="-4"/>
          <w:sz w:val="32"/>
          <w:szCs w:val="32"/>
        </w:rPr>
        <w:t>2023</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394</w:t>
      </w:r>
      <w:r>
        <w:rPr>
          <w:rStyle w:val="ad"/>
          <w:rFonts w:ascii="楷体" w:eastAsia="楷体" w:hAnsi="楷体" w:hint="eastAsia"/>
          <w:b w:val="0"/>
          <w:bCs w:val="0"/>
          <w:spacing w:val="-4"/>
          <w:sz w:val="32"/>
          <w:szCs w:val="32"/>
        </w:rPr>
        <w:t>号文件批准，项目系</w:t>
      </w:r>
      <w:r>
        <w:rPr>
          <w:rStyle w:val="ad"/>
          <w:rFonts w:ascii="楷体" w:eastAsia="楷体" w:hAnsi="楷体" w:hint="eastAsia"/>
          <w:b w:val="0"/>
          <w:bCs w:val="0"/>
          <w:spacing w:val="-4"/>
          <w:sz w:val="32"/>
          <w:szCs w:val="32"/>
        </w:rPr>
        <w:t>2023</w:t>
      </w:r>
      <w:r>
        <w:rPr>
          <w:rStyle w:val="ad"/>
          <w:rFonts w:ascii="楷体" w:eastAsia="楷体" w:hAnsi="楷体" w:hint="eastAsia"/>
          <w:b w:val="0"/>
          <w:bCs w:val="0"/>
          <w:spacing w:val="-4"/>
          <w:sz w:val="32"/>
          <w:szCs w:val="32"/>
        </w:rPr>
        <w:t>年本级资金，共安排预算</w:t>
      </w:r>
      <w:r>
        <w:rPr>
          <w:rStyle w:val="ad"/>
          <w:rFonts w:ascii="楷体" w:eastAsia="楷体" w:hAnsi="楷体" w:hint="eastAsia"/>
          <w:b w:val="0"/>
          <w:bCs w:val="0"/>
          <w:spacing w:val="-4"/>
          <w:sz w:val="32"/>
          <w:szCs w:val="32"/>
        </w:rPr>
        <w:t>267.85</w:t>
      </w:r>
      <w:r>
        <w:rPr>
          <w:rStyle w:val="ad"/>
          <w:rFonts w:ascii="楷体" w:eastAsia="楷体" w:hAnsi="楷体" w:hint="eastAsia"/>
          <w:b w:val="0"/>
          <w:bCs w:val="0"/>
          <w:spacing w:val="-4"/>
          <w:sz w:val="32"/>
          <w:szCs w:val="32"/>
        </w:rPr>
        <w:t>万元，于</w:t>
      </w:r>
      <w:r>
        <w:rPr>
          <w:rStyle w:val="ad"/>
          <w:rFonts w:ascii="楷体" w:eastAsia="楷体" w:hAnsi="楷体" w:hint="eastAsia"/>
          <w:b w:val="0"/>
          <w:bCs w:val="0"/>
          <w:spacing w:val="-4"/>
          <w:sz w:val="32"/>
          <w:szCs w:val="32"/>
        </w:rPr>
        <w:t>2023</w:t>
      </w:r>
      <w:r>
        <w:rPr>
          <w:rStyle w:val="ad"/>
          <w:rFonts w:ascii="楷体" w:eastAsia="楷体" w:hAnsi="楷体" w:hint="eastAsia"/>
          <w:b w:val="0"/>
          <w:bCs w:val="0"/>
          <w:spacing w:val="-4"/>
          <w:sz w:val="32"/>
          <w:szCs w:val="32"/>
        </w:rPr>
        <w:t>年年中追加，年中资金调整情况为：据乌财建【</w:t>
      </w:r>
      <w:r>
        <w:rPr>
          <w:rStyle w:val="ad"/>
          <w:rFonts w:ascii="楷体" w:eastAsia="楷体" w:hAnsi="楷体" w:hint="eastAsia"/>
          <w:b w:val="0"/>
          <w:bCs w:val="0"/>
          <w:spacing w:val="-4"/>
          <w:sz w:val="32"/>
          <w:szCs w:val="32"/>
        </w:rPr>
        <w:t>2023</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29</w:t>
      </w:r>
      <w:r>
        <w:rPr>
          <w:rStyle w:val="ad"/>
          <w:rFonts w:ascii="楷体" w:eastAsia="楷体" w:hAnsi="楷体" w:hint="eastAsia"/>
          <w:b w:val="0"/>
          <w:bCs w:val="0"/>
          <w:spacing w:val="-4"/>
          <w:sz w:val="32"/>
          <w:szCs w:val="32"/>
        </w:rPr>
        <w:t>号首次目标申报资金</w:t>
      </w:r>
      <w:r>
        <w:rPr>
          <w:rStyle w:val="ad"/>
          <w:rFonts w:ascii="楷体" w:eastAsia="楷体" w:hAnsi="楷体" w:hint="eastAsia"/>
          <w:b w:val="0"/>
          <w:bCs w:val="0"/>
          <w:spacing w:val="-4"/>
          <w:sz w:val="32"/>
          <w:szCs w:val="32"/>
        </w:rPr>
        <w:t>86</w:t>
      </w:r>
      <w:r>
        <w:rPr>
          <w:rStyle w:val="ad"/>
          <w:rFonts w:ascii="楷体" w:eastAsia="楷体" w:hAnsi="楷体" w:hint="eastAsia"/>
          <w:b w:val="0"/>
          <w:bCs w:val="0"/>
          <w:spacing w:val="-4"/>
          <w:sz w:val="32"/>
          <w:szCs w:val="32"/>
        </w:rPr>
        <w:t>万元，</w:t>
      </w:r>
      <w:r>
        <w:rPr>
          <w:rStyle w:val="ad"/>
          <w:rFonts w:ascii="楷体" w:eastAsia="楷体" w:hAnsi="楷体" w:hint="eastAsia"/>
          <w:b w:val="0"/>
          <w:bCs w:val="0"/>
          <w:spacing w:val="-4"/>
          <w:sz w:val="32"/>
          <w:szCs w:val="32"/>
        </w:rPr>
        <w:t>2023</w:t>
      </w:r>
      <w:r>
        <w:rPr>
          <w:rStyle w:val="ad"/>
          <w:rFonts w:ascii="楷体" w:eastAsia="楷体" w:hAnsi="楷体" w:hint="eastAsia"/>
          <w:b w:val="0"/>
          <w:bCs w:val="0"/>
          <w:spacing w:val="-4"/>
          <w:sz w:val="32"/>
          <w:szCs w:val="32"/>
        </w:rPr>
        <w:t>年</w:t>
      </w:r>
      <w:r>
        <w:rPr>
          <w:rStyle w:val="ad"/>
          <w:rFonts w:ascii="楷体" w:eastAsia="楷体" w:hAnsi="楷体" w:hint="eastAsia"/>
          <w:b w:val="0"/>
          <w:bCs w:val="0"/>
          <w:spacing w:val="-4"/>
          <w:sz w:val="32"/>
          <w:szCs w:val="32"/>
        </w:rPr>
        <w:t>3</w:t>
      </w:r>
      <w:r>
        <w:rPr>
          <w:rStyle w:val="ad"/>
          <w:rFonts w:ascii="楷体" w:eastAsia="楷体" w:hAnsi="楷体" w:hint="eastAsia"/>
          <w:b w:val="0"/>
          <w:bCs w:val="0"/>
          <w:spacing w:val="-4"/>
          <w:sz w:val="32"/>
          <w:szCs w:val="32"/>
        </w:rPr>
        <w:t>月根据乌财建【</w:t>
      </w:r>
      <w:r>
        <w:rPr>
          <w:rStyle w:val="ad"/>
          <w:rFonts w:ascii="楷体" w:eastAsia="楷体" w:hAnsi="楷体" w:hint="eastAsia"/>
          <w:b w:val="0"/>
          <w:bCs w:val="0"/>
          <w:spacing w:val="-4"/>
          <w:sz w:val="32"/>
          <w:szCs w:val="32"/>
        </w:rPr>
        <w:t>2023</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72</w:t>
      </w:r>
      <w:r>
        <w:rPr>
          <w:rStyle w:val="ad"/>
          <w:rFonts w:ascii="楷体" w:eastAsia="楷体" w:hAnsi="楷体" w:hint="eastAsia"/>
          <w:b w:val="0"/>
          <w:bCs w:val="0"/>
          <w:spacing w:val="-4"/>
          <w:sz w:val="32"/>
          <w:szCs w:val="32"/>
        </w:rPr>
        <w:t>号第一次调整追加资金</w:t>
      </w:r>
      <w:r>
        <w:rPr>
          <w:rStyle w:val="ad"/>
          <w:rFonts w:ascii="楷体" w:eastAsia="楷体" w:hAnsi="楷体" w:hint="eastAsia"/>
          <w:b w:val="0"/>
          <w:bCs w:val="0"/>
          <w:spacing w:val="-4"/>
          <w:sz w:val="32"/>
          <w:szCs w:val="32"/>
        </w:rPr>
        <w:t>52</w:t>
      </w:r>
      <w:r>
        <w:rPr>
          <w:rStyle w:val="ad"/>
          <w:rFonts w:ascii="楷体" w:eastAsia="楷体" w:hAnsi="楷体" w:hint="eastAsia"/>
          <w:b w:val="0"/>
          <w:bCs w:val="0"/>
          <w:spacing w:val="-4"/>
          <w:sz w:val="32"/>
          <w:szCs w:val="32"/>
        </w:rPr>
        <w:t>万元，</w:t>
      </w:r>
      <w:r>
        <w:rPr>
          <w:rStyle w:val="ad"/>
          <w:rFonts w:ascii="楷体" w:eastAsia="楷体" w:hAnsi="楷体" w:hint="eastAsia"/>
          <w:b w:val="0"/>
          <w:bCs w:val="0"/>
          <w:spacing w:val="-4"/>
          <w:sz w:val="32"/>
          <w:szCs w:val="32"/>
        </w:rPr>
        <w:t>2023</w:t>
      </w:r>
      <w:r>
        <w:rPr>
          <w:rStyle w:val="ad"/>
          <w:rFonts w:ascii="楷体" w:eastAsia="楷体" w:hAnsi="楷体" w:hint="eastAsia"/>
          <w:b w:val="0"/>
          <w:bCs w:val="0"/>
          <w:spacing w:val="-4"/>
          <w:sz w:val="32"/>
          <w:szCs w:val="32"/>
        </w:rPr>
        <w:t>年</w:t>
      </w:r>
      <w:r>
        <w:rPr>
          <w:rStyle w:val="ad"/>
          <w:rFonts w:ascii="楷体" w:eastAsia="楷体" w:hAnsi="楷体" w:hint="eastAsia"/>
          <w:b w:val="0"/>
          <w:bCs w:val="0"/>
          <w:spacing w:val="-4"/>
          <w:sz w:val="32"/>
          <w:szCs w:val="32"/>
        </w:rPr>
        <w:t>6</w:t>
      </w:r>
      <w:r>
        <w:rPr>
          <w:rStyle w:val="ad"/>
          <w:rFonts w:ascii="楷体" w:eastAsia="楷体" w:hAnsi="楷体" w:hint="eastAsia"/>
          <w:b w:val="0"/>
          <w:bCs w:val="0"/>
          <w:spacing w:val="-4"/>
          <w:sz w:val="32"/>
          <w:szCs w:val="32"/>
        </w:rPr>
        <w:t>月根据乌财建【</w:t>
      </w:r>
      <w:r>
        <w:rPr>
          <w:rStyle w:val="ad"/>
          <w:rFonts w:ascii="楷体" w:eastAsia="楷体" w:hAnsi="楷体" w:hint="eastAsia"/>
          <w:b w:val="0"/>
          <w:bCs w:val="0"/>
          <w:spacing w:val="-4"/>
          <w:sz w:val="32"/>
          <w:szCs w:val="32"/>
        </w:rPr>
        <w:t>2023</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176</w:t>
      </w:r>
      <w:r>
        <w:rPr>
          <w:rStyle w:val="ad"/>
          <w:rFonts w:ascii="楷体" w:eastAsia="楷体" w:hAnsi="楷体" w:hint="eastAsia"/>
          <w:b w:val="0"/>
          <w:bCs w:val="0"/>
          <w:spacing w:val="-4"/>
          <w:sz w:val="32"/>
          <w:szCs w:val="32"/>
        </w:rPr>
        <w:t>号第二次调整追加资金</w:t>
      </w:r>
      <w:r>
        <w:rPr>
          <w:rStyle w:val="ad"/>
          <w:rFonts w:ascii="楷体" w:eastAsia="楷体" w:hAnsi="楷体" w:hint="eastAsia"/>
          <w:b w:val="0"/>
          <w:bCs w:val="0"/>
          <w:spacing w:val="-4"/>
          <w:sz w:val="32"/>
          <w:szCs w:val="32"/>
        </w:rPr>
        <w:t>100</w:t>
      </w:r>
      <w:r>
        <w:rPr>
          <w:rStyle w:val="ad"/>
          <w:rFonts w:ascii="楷体" w:eastAsia="楷体" w:hAnsi="楷体" w:hint="eastAsia"/>
          <w:b w:val="0"/>
          <w:bCs w:val="0"/>
          <w:spacing w:val="-4"/>
          <w:sz w:val="32"/>
          <w:szCs w:val="32"/>
        </w:rPr>
        <w:t>万元，</w:t>
      </w:r>
      <w:r>
        <w:rPr>
          <w:rStyle w:val="ad"/>
          <w:rFonts w:ascii="楷体" w:eastAsia="楷体" w:hAnsi="楷体" w:hint="eastAsia"/>
          <w:b w:val="0"/>
          <w:bCs w:val="0"/>
          <w:spacing w:val="-4"/>
          <w:sz w:val="32"/>
          <w:szCs w:val="32"/>
        </w:rPr>
        <w:t>2023</w:t>
      </w:r>
      <w:r>
        <w:rPr>
          <w:rStyle w:val="ad"/>
          <w:rFonts w:ascii="楷体" w:eastAsia="楷体" w:hAnsi="楷体" w:hint="eastAsia"/>
          <w:b w:val="0"/>
          <w:bCs w:val="0"/>
          <w:spacing w:val="-4"/>
          <w:sz w:val="32"/>
          <w:szCs w:val="32"/>
        </w:rPr>
        <w:t>年</w:t>
      </w:r>
      <w:r>
        <w:rPr>
          <w:rStyle w:val="ad"/>
          <w:rFonts w:ascii="楷体" w:eastAsia="楷体" w:hAnsi="楷体" w:hint="eastAsia"/>
          <w:b w:val="0"/>
          <w:bCs w:val="0"/>
          <w:spacing w:val="-4"/>
          <w:sz w:val="32"/>
          <w:szCs w:val="32"/>
        </w:rPr>
        <w:t>12</w:t>
      </w:r>
      <w:r>
        <w:rPr>
          <w:rStyle w:val="ad"/>
          <w:rFonts w:ascii="楷体" w:eastAsia="楷体" w:hAnsi="楷体" w:hint="eastAsia"/>
          <w:b w:val="0"/>
          <w:bCs w:val="0"/>
          <w:spacing w:val="-4"/>
          <w:sz w:val="32"/>
          <w:szCs w:val="32"/>
        </w:rPr>
        <w:t>月根据乌财建【</w:t>
      </w:r>
      <w:r>
        <w:rPr>
          <w:rStyle w:val="ad"/>
          <w:rFonts w:ascii="楷体" w:eastAsia="楷体" w:hAnsi="楷体" w:hint="eastAsia"/>
          <w:b w:val="0"/>
          <w:bCs w:val="0"/>
          <w:spacing w:val="-4"/>
          <w:sz w:val="32"/>
          <w:szCs w:val="32"/>
        </w:rPr>
        <w:t>2023</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394</w:t>
      </w:r>
      <w:r>
        <w:rPr>
          <w:rStyle w:val="ad"/>
          <w:rFonts w:ascii="楷体" w:eastAsia="楷体" w:hAnsi="楷体" w:hint="eastAsia"/>
          <w:b w:val="0"/>
          <w:bCs w:val="0"/>
          <w:spacing w:val="-4"/>
          <w:sz w:val="32"/>
          <w:szCs w:val="32"/>
        </w:rPr>
        <w:t>号第三次调整追加资金</w:t>
      </w:r>
      <w:r>
        <w:rPr>
          <w:rStyle w:val="ad"/>
          <w:rFonts w:ascii="楷体" w:eastAsia="楷体" w:hAnsi="楷体" w:hint="eastAsia"/>
          <w:b w:val="0"/>
          <w:bCs w:val="0"/>
          <w:spacing w:val="-4"/>
          <w:sz w:val="32"/>
          <w:szCs w:val="32"/>
        </w:rPr>
        <w:t>29.85</w:t>
      </w:r>
      <w:r>
        <w:rPr>
          <w:rStyle w:val="ad"/>
          <w:rFonts w:ascii="楷体" w:eastAsia="楷体" w:hAnsi="楷体" w:hint="eastAsia"/>
          <w:b w:val="0"/>
          <w:bCs w:val="0"/>
          <w:spacing w:val="-4"/>
          <w:sz w:val="32"/>
          <w:szCs w:val="32"/>
        </w:rPr>
        <w:t>万元。</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该项目资金使用情况：总预算</w:t>
      </w:r>
      <w:r>
        <w:rPr>
          <w:rStyle w:val="ad"/>
          <w:rFonts w:ascii="楷体" w:eastAsia="楷体" w:hAnsi="楷体" w:hint="eastAsia"/>
          <w:b w:val="0"/>
          <w:bCs w:val="0"/>
          <w:spacing w:val="-4"/>
          <w:sz w:val="32"/>
          <w:szCs w:val="32"/>
        </w:rPr>
        <w:t>267.85</w:t>
      </w:r>
      <w:r>
        <w:rPr>
          <w:rStyle w:val="ad"/>
          <w:rFonts w:ascii="楷体" w:eastAsia="楷体" w:hAnsi="楷体" w:hint="eastAsia"/>
          <w:b w:val="0"/>
          <w:bCs w:val="0"/>
          <w:spacing w:val="-4"/>
          <w:sz w:val="32"/>
          <w:szCs w:val="32"/>
        </w:rPr>
        <w:t>万元、资金投入包括：</w:t>
      </w:r>
      <w:r>
        <w:rPr>
          <w:rStyle w:val="ad"/>
          <w:rFonts w:ascii="楷体" w:eastAsia="楷体" w:hAnsi="楷体" w:hint="eastAsia"/>
          <w:b w:val="0"/>
          <w:bCs w:val="0"/>
          <w:spacing w:val="-4"/>
          <w:sz w:val="32"/>
          <w:szCs w:val="32"/>
        </w:rPr>
        <w:t>1</w:t>
      </w:r>
      <w:r>
        <w:rPr>
          <w:rStyle w:val="ad"/>
          <w:rFonts w:ascii="楷体" w:eastAsia="楷体" w:hAnsi="楷体" w:hint="eastAsia"/>
          <w:b w:val="0"/>
          <w:bCs w:val="0"/>
          <w:spacing w:val="-4"/>
          <w:sz w:val="32"/>
          <w:szCs w:val="32"/>
        </w:rPr>
        <w:t>、绿化日常养护整形修剪、卫生保洁等人工劳务；</w:t>
      </w:r>
      <w:r>
        <w:rPr>
          <w:rStyle w:val="ad"/>
          <w:rFonts w:ascii="楷体" w:eastAsia="楷体" w:hAnsi="楷体" w:hint="eastAsia"/>
          <w:b w:val="0"/>
          <w:bCs w:val="0"/>
          <w:spacing w:val="-4"/>
          <w:sz w:val="32"/>
          <w:szCs w:val="32"/>
        </w:rPr>
        <w:t>2</w:t>
      </w:r>
      <w:r>
        <w:rPr>
          <w:rStyle w:val="ad"/>
          <w:rFonts w:ascii="楷体" w:eastAsia="楷体" w:hAnsi="楷体" w:hint="eastAsia"/>
          <w:b w:val="0"/>
          <w:bCs w:val="0"/>
          <w:spacing w:val="-4"/>
          <w:sz w:val="32"/>
          <w:szCs w:val="32"/>
        </w:rPr>
        <w:t>、灌溉的水费；</w:t>
      </w:r>
      <w:r>
        <w:rPr>
          <w:rStyle w:val="ad"/>
          <w:rFonts w:ascii="楷体" w:eastAsia="楷体" w:hAnsi="楷体" w:hint="eastAsia"/>
          <w:b w:val="0"/>
          <w:bCs w:val="0"/>
          <w:spacing w:val="-4"/>
          <w:sz w:val="32"/>
          <w:szCs w:val="32"/>
        </w:rPr>
        <w:t>3</w:t>
      </w:r>
      <w:r>
        <w:rPr>
          <w:rStyle w:val="ad"/>
          <w:rFonts w:ascii="楷体" w:eastAsia="楷体" w:hAnsi="楷体" w:hint="eastAsia"/>
          <w:b w:val="0"/>
          <w:bCs w:val="0"/>
          <w:spacing w:val="-4"/>
          <w:sz w:val="32"/>
          <w:szCs w:val="32"/>
        </w:rPr>
        <w:t>、病虫害防治、绿化补植及灌溉管网修缮等。每个方向的预算投入：绿化养护人工费</w:t>
      </w:r>
      <w:r>
        <w:rPr>
          <w:rStyle w:val="ad"/>
          <w:rFonts w:ascii="楷体" w:eastAsia="楷体" w:hAnsi="楷体" w:hint="eastAsia"/>
          <w:b w:val="0"/>
          <w:bCs w:val="0"/>
          <w:spacing w:val="-4"/>
          <w:sz w:val="32"/>
          <w:szCs w:val="32"/>
        </w:rPr>
        <w:t>170.95</w:t>
      </w:r>
      <w:r>
        <w:rPr>
          <w:rStyle w:val="ad"/>
          <w:rFonts w:ascii="楷体" w:eastAsia="楷体" w:hAnsi="楷体" w:hint="eastAsia"/>
          <w:b w:val="0"/>
          <w:bCs w:val="0"/>
          <w:spacing w:val="-4"/>
          <w:sz w:val="32"/>
          <w:szCs w:val="32"/>
        </w:rPr>
        <w:t>万元，水费</w:t>
      </w:r>
      <w:r>
        <w:rPr>
          <w:rStyle w:val="ad"/>
          <w:rFonts w:ascii="楷体" w:eastAsia="楷体" w:hAnsi="楷体" w:hint="eastAsia"/>
          <w:b w:val="0"/>
          <w:bCs w:val="0"/>
          <w:spacing w:val="-4"/>
          <w:sz w:val="32"/>
          <w:szCs w:val="32"/>
        </w:rPr>
        <w:t>75.36</w:t>
      </w:r>
      <w:r>
        <w:rPr>
          <w:rStyle w:val="ad"/>
          <w:rFonts w:ascii="楷体" w:eastAsia="楷体" w:hAnsi="楷体" w:hint="eastAsia"/>
          <w:b w:val="0"/>
          <w:bCs w:val="0"/>
          <w:spacing w:val="-4"/>
          <w:sz w:val="32"/>
          <w:szCs w:val="32"/>
        </w:rPr>
        <w:t>万元，电费</w:t>
      </w:r>
      <w:r>
        <w:rPr>
          <w:rStyle w:val="ad"/>
          <w:rFonts w:ascii="楷体" w:eastAsia="楷体" w:hAnsi="楷体" w:hint="eastAsia"/>
          <w:b w:val="0"/>
          <w:bCs w:val="0"/>
          <w:spacing w:val="-4"/>
          <w:sz w:val="32"/>
          <w:szCs w:val="32"/>
        </w:rPr>
        <w:t>2.32</w:t>
      </w:r>
      <w:r>
        <w:rPr>
          <w:rStyle w:val="ad"/>
          <w:rFonts w:ascii="楷体" w:eastAsia="楷体" w:hAnsi="楷体" w:hint="eastAsia"/>
          <w:b w:val="0"/>
          <w:bCs w:val="0"/>
          <w:spacing w:val="-4"/>
          <w:sz w:val="32"/>
          <w:szCs w:val="32"/>
        </w:rPr>
        <w:t>万元，</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材料费</w:t>
      </w:r>
      <w:r>
        <w:rPr>
          <w:rStyle w:val="ad"/>
          <w:rFonts w:ascii="楷体" w:eastAsia="楷体" w:hAnsi="楷体" w:hint="eastAsia"/>
          <w:b w:val="0"/>
          <w:bCs w:val="0"/>
          <w:spacing w:val="-4"/>
          <w:sz w:val="32"/>
          <w:szCs w:val="32"/>
        </w:rPr>
        <w:t>19.22</w:t>
      </w:r>
      <w:r>
        <w:rPr>
          <w:rStyle w:val="ad"/>
          <w:rFonts w:ascii="楷体" w:eastAsia="楷体" w:hAnsi="楷体" w:hint="eastAsia"/>
          <w:b w:val="0"/>
          <w:bCs w:val="0"/>
          <w:spacing w:val="-4"/>
          <w:sz w:val="32"/>
          <w:szCs w:val="32"/>
        </w:rPr>
        <w:t>万元。执行支付已全部完成，预算执行率为</w:t>
      </w:r>
      <w:r>
        <w:rPr>
          <w:rStyle w:val="ad"/>
          <w:rFonts w:ascii="楷体" w:eastAsia="楷体" w:hAnsi="楷体" w:hint="eastAsia"/>
          <w:b w:val="0"/>
          <w:bCs w:val="0"/>
          <w:spacing w:val="-4"/>
          <w:sz w:val="32"/>
          <w:szCs w:val="32"/>
        </w:rPr>
        <w:t>100%</w:t>
      </w:r>
      <w:r>
        <w:rPr>
          <w:rStyle w:val="ad"/>
          <w:rFonts w:ascii="楷体" w:eastAsia="楷体" w:hAnsi="楷体" w:hint="eastAsia"/>
          <w:b w:val="0"/>
          <w:bCs w:val="0"/>
          <w:spacing w:val="-4"/>
          <w:sz w:val="32"/>
          <w:szCs w:val="32"/>
        </w:rPr>
        <w:t>。</w:t>
      </w:r>
    </w:p>
    <w:p w14:paraId="4EE91996" w14:textId="77777777" w:rsidR="000048AA" w:rsidRDefault="00C42637">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C42637">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（二）项目绩效目标：</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本项目依据《中共中央国务院关于全面实施预算绩效管理的意见》（中发〔</w:t>
      </w:r>
      <w:r>
        <w:rPr>
          <w:rStyle w:val="ad"/>
          <w:rFonts w:ascii="楷体" w:eastAsia="楷体" w:hAnsi="楷体" w:hint="eastAsia"/>
          <w:b w:val="0"/>
          <w:bCs w:val="0"/>
          <w:spacing w:val="-4"/>
          <w:sz w:val="32"/>
          <w:szCs w:val="32"/>
        </w:rPr>
        <w:t>2018</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34</w:t>
      </w:r>
      <w:r>
        <w:rPr>
          <w:rStyle w:val="ad"/>
          <w:rFonts w:ascii="楷体" w:eastAsia="楷体" w:hAnsi="楷体" w:hint="eastAsia"/>
          <w:b w:val="0"/>
          <w:bCs w:val="0"/>
          <w:spacing w:val="-4"/>
          <w:sz w:val="32"/>
          <w:szCs w:val="32"/>
        </w:rPr>
        <w:t>号）、《关于印发</w:t>
      </w:r>
      <w:r>
        <w:rPr>
          <w:rStyle w:val="ad"/>
          <w:rFonts w:ascii="楷体" w:eastAsia="楷体" w:hAnsi="楷体" w:hint="eastAsia"/>
          <w:b w:val="0"/>
          <w:bCs w:val="0"/>
          <w:spacing w:val="-4"/>
          <w:sz w:val="32"/>
          <w:szCs w:val="32"/>
        </w:rPr>
        <w:t>&lt;</w:t>
      </w:r>
      <w:r>
        <w:rPr>
          <w:rStyle w:val="ad"/>
          <w:rFonts w:ascii="楷体" w:eastAsia="楷体" w:hAnsi="楷体" w:hint="eastAsia"/>
          <w:b w:val="0"/>
          <w:bCs w:val="0"/>
          <w:spacing w:val="-4"/>
          <w:sz w:val="32"/>
          <w:szCs w:val="32"/>
        </w:rPr>
        <w:t>乌鲁木</w:t>
      </w:r>
      <w:r>
        <w:rPr>
          <w:rStyle w:val="ad"/>
          <w:rFonts w:ascii="楷体" w:eastAsia="楷体" w:hAnsi="楷体" w:hint="eastAsia"/>
          <w:b w:val="0"/>
          <w:bCs w:val="0"/>
          <w:spacing w:val="-4"/>
          <w:sz w:val="32"/>
          <w:szCs w:val="32"/>
        </w:rPr>
        <w:t>齐市本级部门预算绩效目标管理暂行办法</w:t>
      </w:r>
      <w:r>
        <w:rPr>
          <w:rStyle w:val="ad"/>
          <w:rFonts w:ascii="楷体" w:eastAsia="楷体" w:hAnsi="楷体" w:hint="eastAsia"/>
          <w:b w:val="0"/>
          <w:bCs w:val="0"/>
          <w:spacing w:val="-4"/>
          <w:sz w:val="32"/>
          <w:szCs w:val="32"/>
        </w:rPr>
        <w:t>&gt;</w:t>
      </w:r>
      <w:r>
        <w:rPr>
          <w:rStyle w:val="ad"/>
          <w:rFonts w:ascii="楷体" w:eastAsia="楷体" w:hAnsi="楷体" w:hint="eastAsia"/>
          <w:b w:val="0"/>
          <w:bCs w:val="0"/>
          <w:spacing w:val="-4"/>
          <w:sz w:val="32"/>
          <w:szCs w:val="32"/>
        </w:rPr>
        <w:t>的通知》（乌财预〔</w:t>
      </w:r>
      <w:r>
        <w:rPr>
          <w:rStyle w:val="ad"/>
          <w:rFonts w:ascii="楷体" w:eastAsia="楷体" w:hAnsi="楷体" w:hint="eastAsia"/>
          <w:b w:val="0"/>
          <w:bCs w:val="0"/>
          <w:spacing w:val="-4"/>
          <w:sz w:val="32"/>
          <w:szCs w:val="32"/>
        </w:rPr>
        <w:t>2018</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56</w:t>
      </w:r>
      <w:r>
        <w:rPr>
          <w:rStyle w:val="ad"/>
          <w:rFonts w:ascii="楷体" w:eastAsia="楷体" w:hAnsi="楷体" w:hint="eastAsia"/>
          <w:b w:val="0"/>
          <w:bCs w:val="0"/>
          <w:spacing w:val="-4"/>
          <w:sz w:val="32"/>
          <w:szCs w:val="32"/>
        </w:rPr>
        <w:t>号）、《关于做好</w:t>
      </w:r>
      <w:r>
        <w:rPr>
          <w:rStyle w:val="ad"/>
          <w:rFonts w:ascii="楷体" w:eastAsia="楷体" w:hAnsi="楷体" w:hint="eastAsia"/>
          <w:b w:val="0"/>
          <w:bCs w:val="0"/>
          <w:spacing w:val="-4"/>
          <w:sz w:val="32"/>
          <w:szCs w:val="32"/>
        </w:rPr>
        <w:t>2019</w:t>
      </w:r>
      <w:r>
        <w:rPr>
          <w:rStyle w:val="ad"/>
          <w:rFonts w:ascii="楷体" w:eastAsia="楷体" w:hAnsi="楷体" w:hint="eastAsia"/>
          <w:b w:val="0"/>
          <w:bCs w:val="0"/>
          <w:spacing w:val="-4"/>
          <w:sz w:val="32"/>
          <w:szCs w:val="32"/>
        </w:rPr>
        <w:t>年部门预算项目支出绩效目标管理有关事宜的通知》（乌财预〔</w:t>
      </w:r>
      <w:r>
        <w:rPr>
          <w:rStyle w:val="ad"/>
          <w:rFonts w:ascii="楷体" w:eastAsia="楷体" w:hAnsi="楷体" w:hint="eastAsia"/>
          <w:b w:val="0"/>
          <w:bCs w:val="0"/>
          <w:spacing w:val="-4"/>
          <w:sz w:val="32"/>
          <w:szCs w:val="32"/>
        </w:rPr>
        <w:t>2018</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76</w:t>
      </w:r>
      <w:r>
        <w:rPr>
          <w:rStyle w:val="ad"/>
          <w:rFonts w:ascii="楷体" w:eastAsia="楷体" w:hAnsi="楷体" w:hint="eastAsia"/>
          <w:b w:val="0"/>
          <w:bCs w:val="0"/>
          <w:spacing w:val="-4"/>
          <w:sz w:val="32"/>
          <w:szCs w:val="32"/>
        </w:rPr>
        <w:t>号）和《项目支出绩效评价管理办法》（财预〔</w:t>
      </w:r>
      <w:r>
        <w:rPr>
          <w:rStyle w:val="ad"/>
          <w:rFonts w:ascii="楷体" w:eastAsia="楷体" w:hAnsi="楷体" w:hint="eastAsia"/>
          <w:b w:val="0"/>
          <w:bCs w:val="0"/>
          <w:spacing w:val="-4"/>
          <w:sz w:val="32"/>
          <w:szCs w:val="32"/>
        </w:rPr>
        <w:t>2020</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10</w:t>
      </w:r>
      <w:r>
        <w:rPr>
          <w:rStyle w:val="ad"/>
          <w:rFonts w:ascii="楷体" w:eastAsia="楷体" w:hAnsi="楷体" w:hint="eastAsia"/>
          <w:b w:val="0"/>
          <w:bCs w:val="0"/>
          <w:spacing w:val="-4"/>
          <w:sz w:val="32"/>
          <w:szCs w:val="32"/>
        </w:rPr>
        <w:t>号）等文件要求，结合项目开展情况，按照“谁申请资金，谁编制目标”的原则和规定的方法、程序，科学合理编制。绩效目标作为对预期指标的细化和量化描述，主要包括产出指标、效益</w:t>
      </w:r>
      <w:r>
        <w:rPr>
          <w:rStyle w:val="ad"/>
          <w:rFonts w:ascii="楷体" w:eastAsia="楷体" w:hAnsi="楷体" w:hint="eastAsia"/>
          <w:b w:val="0"/>
          <w:bCs w:val="0"/>
          <w:spacing w:val="-4"/>
          <w:sz w:val="32"/>
          <w:szCs w:val="32"/>
        </w:rPr>
        <w:lastRenderedPageBreak/>
        <w:t>指标和满意度指标。按照指向明确、细化量化、合理可行和相应匹配的要求，设定三级绩效目标（数量指标、质量指标、时效指标、成本指标、</w:t>
      </w:r>
      <w:r>
        <w:rPr>
          <w:rStyle w:val="ad"/>
          <w:rFonts w:ascii="楷体" w:eastAsia="楷体" w:hAnsi="楷体" w:hint="eastAsia"/>
          <w:b w:val="0"/>
          <w:bCs w:val="0"/>
          <w:spacing w:val="-4"/>
          <w:sz w:val="32"/>
          <w:szCs w:val="32"/>
        </w:rPr>
        <w:t>效益指标、满意度指标），以准确、清晰地反映财政资金在使用期所能达到的预期产出和效果。</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该项目为跨年项目，项目属于</w:t>
      </w:r>
      <w:r>
        <w:rPr>
          <w:rStyle w:val="ad"/>
          <w:rFonts w:ascii="楷体" w:eastAsia="楷体" w:hAnsi="楷体" w:hint="eastAsia"/>
          <w:b w:val="0"/>
          <w:bCs w:val="0"/>
          <w:spacing w:val="-4"/>
          <w:sz w:val="32"/>
          <w:szCs w:val="32"/>
        </w:rPr>
        <w:t>2022</w:t>
      </w:r>
      <w:r>
        <w:rPr>
          <w:rStyle w:val="ad"/>
          <w:rFonts w:ascii="楷体" w:eastAsia="楷体" w:hAnsi="楷体" w:hint="eastAsia"/>
          <w:b w:val="0"/>
          <w:bCs w:val="0"/>
          <w:spacing w:val="-4"/>
          <w:sz w:val="32"/>
          <w:szCs w:val="32"/>
        </w:rPr>
        <w:t>年，但财政资金拨付到</w:t>
      </w:r>
      <w:r>
        <w:rPr>
          <w:rStyle w:val="ad"/>
          <w:rFonts w:ascii="楷体" w:eastAsia="楷体" w:hAnsi="楷体" w:hint="eastAsia"/>
          <w:b w:val="0"/>
          <w:bCs w:val="0"/>
          <w:spacing w:val="-4"/>
          <w:sz w:val="32"/>
          <w:szCs w:val="32"/>
        </w:rPr>
        <w:t>2023</w:t>
      </w:r>
      <w:r>
        <w:rPr>
          <w:rStyle w:val="ad"/>
          <w:rFonts w:ascii="楷体" w:eastAsia="楷体" w:hAnsi="楷体" w:hint="eastAsia"/>
          <w:b w:val="0"/>
          <w:bCs w:val="0"/>
          <w:spacing w:val="-4"/>
          <w:sz w:val="32"/>
          <w:szCs w:val="32"/>
        </w:rPr>
        <w:t>年，</w:t>
      </w:r>
      <w:r>
        <w:rPr>
          <w:rStyle w:val="ad"/>
          <w:rFonts w:ascii="楷体" w:eastAsia="楷体" w:hAnsi="楷体" w:hint="eastAsia"/>
          <w:b w:val="0"/>
          <w:bCs w:val="0"/>
          <w:spacing w:val="-4"/>
          <w:sz w:val="32"/>
          <w:szCs w:val="32"/>
        </w:rPr>
        <w:t>2023</w:t>
      </w:r>
      <w:r>
        <w:rPr>
          <w:rStyle w:val="ad"/>
          <w:rFonts w:ascii="楷体" w:eastAsia="楷体" w:hAnsi="楷体" w:hint="eastAsia"/>
          <w:b w:val="0"/>
          <w:bCs w:val="0"/>
          <w:spacing w:val="-4"/>
          <w:sz w:val="32"/>
          <w:szCs w:val="32"/>
        </w:rPr>
        <w:t>年完成支付，故属于跨年项目。</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该项目总体绩效目标：</w:t>
      </w:r>
      <w:r>
        <w:rPr>
          <w:rStyle w:val="ad"/>
          <w:rFonts w:ascii="楷体" w:eastAsia="楷体" w:hAnsi="楷体" w:hint="eastAsia"/>
          <w:b w:val="0"/>
          <w:bCs w:val="0"/>
          <w:spacing w:val="-4"/>
          <w:sz w:val="32"/>
          <w:szCs w:val="32"/>
        </w:rPr>
        <w:t>2022</w:t>
      </w:r>
      <w:r>
        <w:rPr>
          <w:rStyle w:val="ad"/>
          <w:rFonts w:ascii="楷体" w:eastAsia="楷体" w:hAnsi="楷体" w:hint="eastAsia"/>
          <w:b w:val="0"/>
          <w:bCs w:val="0"/>
          <w:spacing w:val="-4"/>
          <w:sz w:val="32"/>
          <w:szCs w:val="32"/>
        </w:rPr>
        <w:t>年会展周边道路绿地及景观带养护管理专项经费，养护面积约</w:t>
      </w:r>
      <w:r>
        <w:rPr>
          <w:rStyle w:val="ad"/>
          <w:rFonts w:ascii="楷体" w:eastAsia="楷体" w:hAnsi="楷体" w:hint="eastAsia"/>
          <w:b w:val="0"/>
          <w:bCs w:val="0"/>
          <w:spacing w:val="-4"/>
          <w:sz w:val="32"/>
          <w:szCs w:val="32"/>
        </w:rPr>
        <w:t>56</w:t>
      </w:r>
      <w:r>
        <w:rPr>
          <w:rStyle w:val="ad"/>
          <w:rFonts w:ascii="楷体" w:eastAsia="楷体" w:hAnsi="楷体" w:hint="eastAsia"/>
          <w:b w:val="0"/>
          <w:bCs w:val="0"/>
          <w:spacing w:val="-4"/>
          <w:sz w:val="32"/>
          <w:szCs w:val="32"/>
        </w:rPr>
        <w:t>万平方米，其中：</w:t>
      </w:r>
      <w:r>
        <w:rPr>
          <w:rStyle w:val="ad"/>
          <w:rFonts w:ascii="楷体" w:eastAsia="楷体" w:hAnsi="楷体" w:hint="eastAsia"/>
          <w:b w:val="0"/>
          <w:bCs w:val="0"/>
          <w:spacing w:val="-4"/>
          <w:sz w:val="32"/>
          <w:szCs w:val="32"/>
        </w:rPr>
        <w:t>1</w:t>
      </w:r>
      <w:r>
        <w:rPr>
          <w:rStyle w:val="ad"/>
          <w:rFonts w:ascii="楷体" w:eastAsia="楷体" w:hAnsi="楷体" w:hint="eastAsia"/>
          <w:b w:val="0"/>
          <w:bCs w:val="0"/>
          <w:spacing w:val="-4"/>
          <w:sz w:val="32"/>
          <w:szCs w:val="32"/>
        </w:rPr>
        <w:t>、现有绿地的整形修剪；</w:t>
      </w:r>
      <w:r>
        <w:rPr>
          <w:rStyle w:val="ad"/>
          <w:rFonts w:ascii="楷体" w:eastAsia="楷体" w:hAnsi="楷体" w:hint="eastAsia"/>
          <w:b w:val="0"/>
          <w:bCs w:val="0"/>
          <w:spacing w:val="-4"/>
          <w:sz w:val="32"/>
          <w:szCs w:val="32"/>
        </w:rPr>
        <w:t>2</w:t>
      </w:r>
      <w:r>
        <w:rPr>
          <w:rStyle w:val="ad"/>
          <w:rFonts w:ascii="楷体" w:eastAsia="楷体" w:hAnsi="楷体" w:hint="eastAsia"/>
          <w:b w:val="0"/>
          <w:bCs w:val="0"/>
          <w:spacing w:val="-4"/>
          <w:sz w:val="32"/>
          <w:szCs w:val="32"/>
        </w:rPr>
        <w:t>、灌溉；</w:t>
      </w:r>
      <w:r>
        <w:rPr>
          <w:rStyle w:val="ad"/>
          <w:rFonts w:ascii="楷体" w:eastAsia="楷体" w:hAnsi="楷体" w:hint="eastAsia"/>
          <w:b w:val="0"/>
          <w:bCs w:val="0"/>
          <w:spacing w:val="-4"/>
          <w:sz w:val="32"/>
          <w:szCs w:val="32"/>
        </w:rPr>
        <w:t>3</w:t>
      </w:r>
      <w:r>
        <w:rPr>
          <w:rStyle w:val="ad"/>
          <w:rFonts w:ascii="楷体" w:eastAsia="楷体" w:hAnsi="楷体" w:hint="eastAsia"/>
          <w:b w:val="0"/>
          <w:bCs w:val="0"/>
          <w:spacing w:val="-4"/>
          <w:sz w:val="32"/>
          <w:szCs w:val="32"/>
        </w:rPr>
        <w:t>、追肥；</w:t>
      </w:r>
      <w:r>
        <w:rPr>
          <w:rStyle w:val="ad"/>
          <w:rFonts w:ascii="楷体" w:eastAsia="楷体" w:hAnsi="楷体" w:hint="eastAsia"/>
          <w:b w:val="0"/>
          <w:bCs w:val="0"/>
          <w:spacing w:val="-4"/>
          <w:sz w:val="32"/>
          <w:szCs w:val="32"/>
        </w:rPr>
        <w:t>4</w:t>
      </w:r>
      <w:r>
        <w:rPr>
          <w:rStyle w:val="ad"/>
          <w:rFonts w:ascii="楷体" w:eastAsia="楷体" w:hAnsi="楷体" w:hint="eastAsia"/>
          <w:b w:val="0"/>
          <w:bCs w:val="0"/>
          <w:spacing w:val="-4"/>
          <w:sz w:val="32"/>
          <w:szCs w:val="32"/>
        </w:rPr>
        <w:t>、病虫害防治；</w:t>
      </w:r>
      <w:r>
        <w:rPr>
          <w:rStyle w:val="ad"/>
          <w:rFonts w:ascii="楷体" w:eastAsia="楷体" w:hAnsi="楷体" w:hint="eastAsia"/>
          <w:b w:val="0"/>
          <w:bCs w:val="0"/>
          <w:spacing w:val="-4"/>
          <w:sz w:val="32"/>
          <w:szCs w:val="32"/>
        </w:rPr>
        <w:t>5</w:t>
      </w:r>
      <w:r>
        <w:rPr>
          <w:rStyle w:val="ad"/>
          <w:rFonts w:ascii="楷体" w:eastAsia="楷体" w:hAnsi="楷体" w:hint="eastAsia"/>
          <w:b w:val="0"/>
          <w:bCs w:val="0"/>
          <w:spacing w:val="-4"/>
          <w:sz w:val="32"/>
          <w:szCs w:val="32"/>
        </w:rPr>
        <w:t>、绿化补植；</w:t>
      </w:r>
      <w:r>
        <w:rPr>
          <w:rStyle w:val="ad"/>
          <w:rFonts w:ascii="楷体" w:eastAsia="楷体" w:hAnsi="楷体" w:hint="eastAsia"/>
          <w:b w:val="0"/>
          <w:bCs w:val="0"/>
          <w:spacing w:val="-4"/>
          <w:sz w:val="32"/>
          <w:szCs w:val="32"/>
        </w:rPr>
        <w:t>6</w:t>
      </w:r>
      <w:r>
        <w:rPr>
          <w:rStyle w:val="ad"/>
          <w:rFonts w:ascii="楷体" w:eastAsia="楷体" w:hAnsi="楷体" w:hint="eastAsia"/>
          <w:b w:val="0"/>
          <w:bCs w:val="0"/>
          <w:spacing w:val="-4"/>
          <w:sz w:val="32"/>
          <w:szCs w:val="32"/>
        </w:rPr>
        <w:t>、灌溉管网修缮；</w:t>
      </w:r>
      <w:r>
        <w:rPr>
          <w:rStyle w:val="ad"/>
          <w:rFonts w:ascii="楷体" w:eastAsia="楷体" w:hAnsi="楷体" w:hint="eastAsia"/>
          <w:b w:val="0"/>
          <w:bCs w:val="0"/>
          <w:spacing w:val="-4"/>
          <w:sz w:val="32"/>
          <w:szCs w:val="32"/>
        </w:rPr>
        <w:t>7</w:t>
      </w:r>
      <w:r>
        <w:rPr>
          <w:rStyle w:val="ad"/>
          <w:rFonts w:ascii="楷体" w:eastAsia="楷体" w:hAnsi="楷体" w:hint="eastAsia"/>
          <w:b w:val="0"/>
          <w:bCs w:val="0"/>
          <w:spacing w:val="-4"/>
          <w:sz w:val="32"/>
          <w:szCs w:val="32"/>
        </w:rPr>
        <w:t>、卫生保洁；通过项目的实施，保护和利用会展周边道路绿地及景观带现状及自然资源为前提，给广大市民提供一个融生态保护、景观营造等多</w:t>
      </w:r>
      <w:r>
        <w:rPr>
          <w:rStyle w:val="ad"/>
          <w:rFonts w:ascii="楷体" w:eastAsia="楷体" w:hAnsi="楷体" w:hint="eastAsia"/>
          <w:b w:val="0"/>
          <w:bCs w:val="0"/>
          <w:spacing w:val="-4"/>
          <w:sz w:val="32"/>
          <w:szCs w:val="32"/>
        </w:rPr>
        <w:t>重功能于一体的综合性城市大面积绿化片区。</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该项目阶段性目标为：在</w:t>
      </w:r>
      <w:r>
        <w:rPr>
          <w:rStyle w:val="ad"/>
          <w:rFonts w:ascii="楷体" w:eastAsia="楷体" w:hAnsi="楷体" w:hint="eastAsia"/>
          <w:b w:val="0"/>
          <w:bCs w:val="0"/>
          <w:spacing w:val="-4"/>
          <w:sz w:val="32"/>
          <w:szCs w:val="32"/>
        </w:rPr>
        <w:t>2022</w:t>
      </w:r>
      <w:r>
        <w:rPr>
          <w:rStyle w:val="ad"/>
          <w:rFonts w:ascii="楷体" w:eastAsia="楷体" w:hAnsi="楷体" w:hint="eastAsia"/>
          <w:b w:val="0"/>
          <w:bCs w:val="0"/>
          <w:spacing w:val="-4"/>
          <w:sz w:val="32"/>
          <w:szCs w:val="32"/>
        </w:rPr>
        <w:t>年完成目标，其中：</w:t>
      </w:r>
      <w:r>
        <w:rPr>
          <w:rStyle w:val="ad"/>
          <w:rFonts w:ascii="楷体" w:eastAsia="楷体" w:hAnsi="楷体" w:hint="eastAsia"/>
          <w:b w:val="0"/>
          <w:bCs w:val="0"/>
          <w:spacing w:val="-4"/>
          <w:sz w:val="32"/>
          <w:szCs w:val="32"/>
        </w:rPr>
        <w:t>1</w:t>
      </w:r>
      <w:r>
        <w:rPr>
          <w:rStyle w:val="ad"/>
          <w:rFonts w:ascii="楷体" w:eastAsia="楷体" w:hAnsi="楷体" w:hint="eastAsia"/>
          <w:b w:val="0"/>
          <w:bCs w:val="0"/>
          <w:spacing w:val="-4"/>
          <w:sz w:val="32"/>
          <w:szCs w:val="32"/>
        </w:rPr>
        <w:t>、现有绿地的整形修剪已完成</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乔木修剪一次，灌木修剪四次，草坪修剪四次</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2</w:t>
      </w:r>
      <w:r>
        <w:rPr>
          <w:rStyle w:val="ad"/>
          <w:rFonts w:ascii="楷体" w:eastAsia="楷体" w:hAnsi="楷体" w:hint="eastAsia"/>
          <w:b w:val="0"/>
          <w:bCs w:val="0"/>
          <w:spacing w:val="-4"/>
          <w:sz w:val="32"/>
          <w:szCs w:val="32"/>
        </w:rPr>
        <w:t>、灌溉已完成；</w:t>
      </w:r>
      <w:r>
        <w:rPr>
          <w:rStyle w:val="ad"/>
          <w:rFonts w:ascii="楷体" w:eastAsia="楷体" w:hAnsi="楷体" w:hint="eastAsia"/>
          <w:b w:val="0"/>
          <w:bCs w:val="0"/>
          <w:spacing w:val="-4"/>
          <w:sz w:val="32"/>
          <w:szCs w:val="32"/>
        </w:rPr>
        <w:t>3</w:t>
      </w:r>
      <w:r>
        <w:rPr>
          <w:rStyle w:val="ad"/>
          <w:rFonts w:ascii="楷体" w:eastAsia="楷体" w:hAnsi="楷体" w:hint="eastAsia"/>
          <w:b w:val="0"/>
          <w:bCs w:val="0"/>
          <w:spacing w:val="-4"/>
          <w:sz w:val="32"/>
          <w:szCs w:val="32"/>
        </w:rPr>
        <w:t>、追肥已完成；</w:t>
      </w:r>
      <w:r>
        <w:rPr>
          <w:rStyle w:val="ad"/>
          <w:rFonts w:ascii="楷体" w:eastAsia="楷体" w:hAnsi="楷体" w:hint="eastAsia"/>
          <w:b w:val="0"/>
          <w:bCs w:val="0"/>
          <w:spacing w:val="-4"/>
          <w:sz w:val="32"/>
          <w:szCs w:val="32"/>
        </w:rPr>
        <w:t>4</w:t>
      </w:r>
      <w:r>
        <w:rPr>
          <w:rStyle w:val="ad"/>
          <w:rFonts w:ascii="楷体" w:eastAsia="楷体" w:hAnsi="楷体" w:hint="eastAsia"/>
          <w:b w:val="0"/>
          <w:bCs w:val="0"/>
          <w:spacing w:val="-4"/>
          <w:sz w:val="32"/>
          <w:szCs w:val="32"/>
        </w:rPr>
        <w:t>、病虫害防治已完成（涂白春秋各一次，病虫害防治四月至九月每月一次）；</w:t>
      </w:r>
      <w:r>
        <w:rPr>
          <w:rStyle w:val="ad"/>
          <w:rFonts w:ascii="楷体" w:eastAsia="楷体" w:hAnsi="楷体" w:hint="eastAsia"/>
          <w:b w:val="0"/>
          <w:bCs w:val="0"/>
          <w:spacing w:val="-4"/>
          <w:sz w:val="32"/>
          <w:szCs w:val="32"/>
        </w:rPr>
        <w:t>5</w:t>
      </w:r>
      <w:r>
        <w:rPr>
          <w:rStyle w:val="ad"/>
          <w:rFonts w:ascii="楷体" w:eastAsia="楷体" w:hAnsi="楷体" w:hint="eastAsia"/>
          <w:b w:val="0"/>
          <w:bCs w:val="0"/>
          <w:spacing w:val="-4"/>
          <w:sz w:val="32"/>
          <w:szCs w:val="32"/>
        </w:rPr>
        <w:t>、绿化补植灌木、花卉已完成；</w:t>
      </w:r>
      <w:r>
        <w:rPr>
          <w:rStyle w:val="ad"/>
          <w:rFonts w:ascii="楷体" w:eastAsia="楷体" w:hAnsi="楷体" w:hint="eastAsia"/>
          <w:b w:val="0"/>
          <w:bCs w:val="0"/>
          <w:spacing w:val="-4"/>
          <w:sz w:val="32"/>
          <w:szCs w:val="32"/>
        </w:rPr>
        <w:t>6</w:t>
      </w:r>
      <w:r>
        <w:rPr>
          <w:rStyle w:val="ad"/>
          <w:rFonts w:ascii="楷体" w:eastAsia="楷体" w:hAnsi="楷体" w:hint="eastAsia"/>
          <w:b w:val="0"/>
          <w:bCs w:val="0"/>
          <w:spacing w:val="-4"/>
          <w:sz w:val="32"/>
          <w:szCs w:val="32"/>
        </w:rPr>
        <w:t>、灌溉管网修缮已完成；</w:t>
      </w:r>
      <w:r>
        <w:rPr>
          <w:rStyle w:val="ad"/>
          <w:rFonts w:ascii="楷体" w:eastAsia="楷体" w:hAnsi="楷体" w:hint="eastAsia"/>
          <w:b w:val="0"/>
          <w:bCs w:val="0"/>
          <w:spacing w:val="-4"/>
          <w:sz w:val="32"/>
          <w:szCs w:val="32"/>
        </w:rPr>
        <w:t>7</w:t>
      </w:r>
      <w:r>
        <w:rPr>
          <w:rStyle w:val="ad"/>
          <w:rFonts w:ascii="楷体" w:eastAsia="楷体" w:hAnsi="楷体" w:hint="eastAsia"/>
          <w:b w:val="0"/>
          <w:bCs w:val="0"/>
          <w:spacing w:val="-4"/>
          <w:sz w:val="32"/>
          <w:szCs w:val="32"/>
        </w:rPr>
        <w:t>、卫生保洁完成达标。养护总面积约</w:t>
      </w:r>
      <w:r>
        <w:rPr>
          <w:rStyle w:val="ad"/>
          <w:rFonts w:ascii="楷体" w:eastAsia="楷体" w:hAnsi="楷体" w:hint="eastAsia"/>
          <w:b w:val="0"/>
          <w:bCs w:val="0"/>
          <w:spacing w:val="-4"/>
          <w:sz w:val="32"/>
          <w:szCs w:val="32"/>
        </w:rPr>
        <w:t>56</w:t>
      </w:r>
      <w:r>
        <w:rPr>
          <w:rStyle w:val="ad"/>
          <w:rFonts w:ascii="楷体" w:eastAsia="楷体" w:hAnsi="楷体" w:hint="eastAsia"/>
          <w:b w:val="0"/>
          <w:bCs w:val="0"/>
          <w:spacing w:val="-4"/>
          <w:sz w:val="32"/>
          <w:szCs w:val="32"/>
        </w:rPr>
        <w:t>万㎡。</w:t>
      </w:r>
    </w:p>
    <w:p w14:paraId="6BFCEFBA" w14:textId="77777777" w:rsidR="000048AA" w:rsidRDefault="00C42637">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C42637">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C42637">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（一）绩效评价目的、对象和范围</w:t>
      </w:r>
      <w:r>
        <w:rPr>
          <w:rStyle w:val="ad"/>
          <w:rFonts w:ascii="楷体" w:eastAsia="楷体" w:hAnsi="楷体" w:hint="eastAsia"/>
          <w:b w:val="0"/>
          <w:bCs w:val="0"/>
          <w:spacing w:val="-4"/>
          <w:sz w:val="32"/>
          <w:szCs w:val="32"/>
        </w:rPr>
        <w:br/>
        <w:t>1.</w:t>
      </w:r>
      <w:r>
        <w:rPr>
          <w:rStyle w:val="ad"/>
          <w:rFonts w:ascii="楷体" w:eastAsia="楷体" w:hAnsi="楷体" w:hint="eastAsia"/>
          <w:b w:val="0"/>
          <w:bCs w:val="0"/>
          <w:spacing w:val="-4"/>
          <w:sz w:val="32"/>
          <w:szCs w:val="32"/>
        </w:rPr>
        <w:t>绩效评价完整性</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首先，该项目的项目总目标：保护和利用会展周边道路绿地及景观带现状及自然资源为前提，对会展周边道路绿地进行养护管理。</w:t>
      </w:r>
      <w:r>
        <w:rPr>
          <w:rStyle w:val="ad"/>
          <w:rFonts w:ascii="楷体" w:eastAsia="楷体" w:hAnsi="楷体" w:hint="eastAsia"/>
          <w:b w:val="0"/>
          <w:bCs w:val="0"/>
          <w:spacing w:val="-4"/>
          <w:sz w:val="32"/>
          <w:szCs w:val="32"/>
        </w:rPr>
        <w:lastRenderedPageBreak/>
        <w:t>给广大市民提供一个融生态保护、景观营造等多重功能于一体的综合性城市大面积绿化片区。范围包括：会展周边道路绿地及景观带，养护面积约</w:t>
      </w:r>
      <w:r>
        <w:rPr>
          <w:rStyle w:val="ad"/>
          <w:rFonts w:ascii="楷体" w:eastAsia="楷体" w:hAnsi="楷体" w:hint="eastAsia"/>
          <w:b w:val="0"/>
          <w:bCs w:val="0"/>
          <w:spacing w:val="-4"/>
          <w:sz w:val="32"/>
          <w:szCs w:val="32"/>
        </w:rPr>
        <w:t>56</w:t>
      </w:r>
      <w:r>
        <w:rPr>
          <w:rStyle w:val="ad"/>
          <w:rFonts w:ascii="楷体" w:eastAsia="楷体" w:hAnsi="楷体" w:hint="eastAsia"/>
          <w:b w:val="0"/>
          <w:bCs w:val="0"/>
          <w:spacing w:val="-4"/>
          <w:sz w:val="32"/>
          <w:szCs w:val="32"/>
        </w:rPr>
        <w:t>万平方米，其中：</w:t>
      </w:r>
      <w:r>
        <w:rPr>
          <w:rStyle w:val="ad"/>
          <w:rFonts w:ascii="楷体" w:eastAsia="楷体" w:hAnsi="楷体" w:hint="eastAsia"/>
          <w:b w:val="0"/>
          <w:bCs w:val="0"/>
          <w:spacing w:val="-4"/>
          <w:sz w:val="32"/>
          <w:szCs w:val="32"/>
        </w:rPr>
        <w:t>1</w:t>
      </w:r>
      <w:r>
        <w:rPr>
          <w:rStyle w:val="ad"/>
          <w:rFonts w:ascii="楷体" w:eastAsia="楷体" w:hAnsi="楷体" w:hint="eastAsia"/>
          <w:b w:val="0"/>
          <w:bCs w:val="0"/>
          <w:spacing w:val="-4"/>
          <w:sz w:val="32"/>
          <w:szCs w:val="32"/>
        </w:rPr>
        <w:t>、现有绿地的整形修剪；</w:t>
      </w:r>
      <w:r>
        <w:rPr>
          <w:rStyle w:val="ad"/>
          <w:rFonts w:ascii="楷体" w:eastAsia="楷体" w:hAnsi="楷体" w:hint="eastAsia"/>
          <w:b w:val="0"/>
          <w:bCs w:val="0"/>
          <w:spacing w:val="-4"/>
          <w:sz w:val="32"/>
          <w:szCs w:val="32"/>
        </w:rPr>
        <w:t>2</w:t>
      </w:r>
      <w:r>
        <w:rPr>
          <w:rStyle w:val="ad"/>
          <w:rFonts w:ascii="楷体" w:eastAsia="楷体" w:hAnsi="楷体" w:hint="eastAsia"/>
          <w:b w:val="0"/>
          <w:bCs w:val="0"/>
          <w:spacing w:val="-4"/>
          <w:sz w:val="32"/>
          <w:szCs w:val="32"/>
        </w:rPr>
        <w:t>、灌溉；</w:t>
      </w:r>
      <w:r>
        <w:rPr>
          <w:rStyle w:val="ad"/>
          <w:rFonts w:ascii="楷体" w:eastAsia="楷体" w:hAnsi="楷体" w:hint="eastAsia"/>
          <w:b w:val="0"/>
          <w:bCs w:val="0"/>
          <w:spacing w:val="-4"/>
          <w:sz w:val="32"/>
          <w:szCs w:val="32"/>
        </w:rPr>
        <w:t>3</w:t>
      </w:r>
      <w:r>
        <w:rPr>
          <w:rStyle w:val="ad"/>
          <w:rFonts w:ascii="楷体" w:eastAsia="楷体" w:hAnsi="楷体" w:hint="eastAsia"/>
          <w:b w:val="0"/>
          <w:bCs w:val="0"/>
          <w:spacing w:val="-4"/>
          <w:sz w:val="32"/>
          <w:szCs w:val="32"/>
        </w:rPr>
        <w:t>、追肥；</w:t>
      </w:r>
      <w:r>
        <w:rPr>
          <w:rStyle w:val="ad"/>
          <w:rFonts w:ascii="楷体" w:eastAsia="楷体" w:hAnsi="楷体" w:hint="eastAsia"/>
          <w:b w:val="0"/>
          <w:bCs w:val="0"/>
          <w:spacing w:val="-4"/>
          <w:sz w:val="32"/>
          <w:szCs w:val="32"/>
        </w:rPr>
        <w:t>4</w:t>
      </w:r>
      <w:r>
        <w:rPr>
          <w:rStyle w:val="ad"/>
          <w:rFonts w:ascii="楷体" w:eastAsia="楷体" w:hAnsi="楷体" w:hint="eastAsia"/>
          <w:b w:val="0"/>
          <w:bCs w:val="0"/>
          <w:spacing w:val="-4"/>
          <w:sz w:val="32"/>
          <w:szCs w:val="32"/>
        </w:rPr>
        <w:t>、病虫害防治；</w:t>
      </w:r>
      <w:r>
        <w:rPr>
          <w:rStyle w:val="ad"/>
          <w:rFonts w:ascii="楷体" w:eastAsia="楷体" w:hAnsi="楷体" w:hint="eastAsia"/>
          <w:b w:val="0"/>
          <w:bCs w:val="0"/>
          <w:spacing w:val="-4"/>
          <w:sz w:val="32"/>
          <w:szCs w:val="32"/>
        </w:rPr>
        <w:t>5</w:t>
      </w:r>
      <w:r>
        <w:rPr>
          <w:rStyle w:val="ad"/>
          <w:rFonts w:ascii="楷体" w:eastAsia="楷体" w:hAnsi="楷体" w:hint="eastAsia"/>
          <w:b w:val="0"/>
          <w:bCs w:val="0"/>
          <w:spacing w:val="-4"/>
          <w:sz w:val="32"/>
          <w:szCs w:val="32"/>
        </w:rPr>
        <w:t>、绿化补植；</w:t>
      </w:r>
      <w:r>
        <w:rPr>
          <w:rStyle w:val="ad"/>
          <w:rFonts w:ascii="楷体" w:eastAsia="楷体" w:hAnsi="楷体" w:hint="eastAsia"/>
          <w:b w:val="0"/>
          <w:bCs w:val="0"/>
          <w:spacing w:val="-4"/>
          <w:sz w:val="32"/>
          <w:szCs w:val="32"/>
        </w:rPr>
        <w:t>6</w:t>
      </w:r>
      <w:r>
        <w:rPr>
          <w:rStyle w:val="ad"/>
          <w:rFonts w:ascii="楷体" w:eastAsia="楷体" w:hAnsi="楷体" w:hint="eastAsia"/>
          <w:b w:val="0"/>
          <w:bCs w:val="0"/>
          <w:spacing w:val="-4"/>
          <w:sz w:val="32"/>
          <w:szCs w:val="32"/>
        </w:rPr>
        <w:t>、灌溉管网修缮；</w:t>
      </w:r>
      <w:r>
        <w:rPr>
          <w:rStyle w:val="ad"/>
          <w:rFonts w:ascii="楷体" w:eastAsia="楷体" w:hAnsi="楷体" w:hint="eastAsia"/>
          <w:b w:val="0"/>
          <w:bCs w:val="0"/>
          <w:spacing w:val="-4"/>
          <w:sz w:val="32"/>
          <w:szCs w:val="32"/>
        </w:rPr>
        <w:t>7</w:t>
      </w:r>
      <w:r>
        <w:rPr>
          <w:rStyle w:val="ad"/>
          <w:rFonts w:ascii="楷体" w:eastAsia="楷体" w:hAnsi="楷体" w:hint="eastAsia"/>
          <w:b w:val="0"/>
          <w:bCs w:val="0"/>
          <w:spacing w:val="-4"/>
          <w:sz w:val="32"/>
          <w:szCs w:val="32"/>
        </w:rPr>
        <w:t>、卫生保洁。要求达到城市一级道路绿地管养水平。我单位此项目目标申报时共设置</w:t>
      </w:r>
      <w:r>
        <w:rPr>
          <w:rStyle w:val="ad"/>
          <w:rFonts w:ascii="楷体" w:eastAsia="楷体" w:hAnsi="楷体" w:hint="eastAsia"/>
          <w:b w:val="0"/>
          <w:bCs w:val="0"/>
          <w:spacing w:val="-4"/>
          <w:sz w:val="32"/>
          <w:szCs w:val="32"/>
        </w:rPr>
        <w:t>9</w:t>
      </w:r>
      <w:r>
        <w:rPr>
          <w:rStyle w:val="ad"/>
          <w:rFonts w:ascii="楷体" w:eastAsia="楷体" w:hAnsi="楷体" w:hint="eastAsia"/>
          <w:b w:val="0"/>
          <w:bCs w:val="0"/>
          <w:spacing w:val="-4"/>
          <w:sz w:val="32"/>
          <w:szCs w:val="32"/>
        </w:rPr>
        <w:t>个绩效目标，包括</w:t>
      </w:r>
      <w:r>
        <w:rPr>
          <w:rStyle w:val="ad"/>
          <w:rFonts w:ascii="楷体" w:eastAsia="楷体" w:hAnsi="楷体" w:hint="eastAsia"/>
          <w:b w:val="0"/>
          <w:bCs w:val="0"/>
          <w:spacing w:val="-4"/>
          <w:sz w:val="32"/>
          <w:szCs w:val="32"/>
        </w:rPr>
        <w:t>5</w:t>
      </w:r>
      <w:r>
        <w:rPr>
          <w:rStyle w:val="ad"/>
          <w:rFonts w:ascii="楷体" w:eastAsia="楷体" w:hAnsi="楷体" w:hint="eastAsia"/>
          <w:b w:val="0"/>
          <w:bCs w:val="0"/>
          <w:spacing w:val="-4"/>
          <w:sz w:val="32"/>
          <w:szCs w:val="32"/>
        </w:rPr>
        <w:t>个产出指标，</w:t>
      </w:r>
      <w:r>
        <w:rPr>
          <w:rStyle w:val="ad"/>
          <w:rFonts w:ascii="楷体" w:eastAsia="楷体" w:hAnsi="楷体" w:hint="eastAsia"/>
          <w:b w:val="0"/>
          <w:bCs w:val="0"/>
          <w:spacing w:val="-4"/>
          <w:sz w:val="32"/>
          <w:szCs w:val="32"/>
        </w:rPr>
        <w:t>1</w:t>
      </w:r>
      <w:r>
        <w:rPr>
          <w:rStyle w:val="ad"/>
          <w:rFonts w:ascii="楷体" w:eastAsia="楷体" w:hAnsi="楷体" w:hint="eastAsia"/>
          <w:b w:val="0"/>
          <w:bCs w:val="0"/>
          <w:spacing w:val="-4"/>
          <w:sz w:val="32"/>
          <w:szCs w:val="32"/>
        </w:rPr>
        <w:t>个成本指标，</w:t>
      </w:r>
      <w:r>
        <w:rPr>
          <w:rStyle w:val="ad"/>
          <w:rFonts w:ascii="楷体" w:eastAsia="楷体" w:hAnsi="楷体" w:hint="eastAsia"/>
          <w:b w:val="0"/>
          <w:bCs w:val="0"/>
          <w:spacing w:val="-4"/>
          <w:sz w:val="32"/>
          <w:szCs w:val="32"/>
        </w:rPr>
        <w:t>2</w:t>
      </w:r>
      <w:r>
        <w:rPr>
          <w:rStyle w:val="ad"/>
          <w:rFonts w:ascii="楷体" w:eastAsia="楷体" w:hAnsi="楷体" w:hint="eastAsia"/>
          <w:b w:val="0"/>
          <w:bCs w:val="0"/>
          <w:spacing w:val="-4"/>
          <w:sz w:val="32"/>
          <w:szCs w:val="32"/>
        </w:rPr>
        <w:t>个效益指标，</w:t>
      </w:r>
      <w:r>
        <w:rPr>
          <w:rStyle w:val="ad"/>
          <w:rFonts w:ascii="楷体" w:eastAsia="楷体" w:hAnsi="楷体" w:hint="eastAsia"/>
          <w:b w:val="0"/>
          <w:bCs w:val="0"/>
          <w:spacing w:val="-4"/>
          <w:sz w:val="32"/>
          <w:szCs w:val="32"/>
        </w:rPr>
        <w:t>1</w:t>
      </w:r>
      <w:r>
        <w:rPr>
          <w:rStyle w:val="ad"/>
          <w:rFonts w:ascii="楷体" w:eastAsia="楷体" w:hAnsi="楷体" w:hint="eastAsia"/>
          <w:b w:val="0"/>
          <w:bCs w:val="0"/>
          <w:spacing w:val="-4"/>
          <w:sz w:val="32"/>
          <w:szCs w:val="32"/>
        </w:rPr>
        <w:t>个满意度指标。通过设</w:t>
      </w:r>
      <w:r>
        <w:rPr>
          <w:rStyle w:val="ad"/>
          <w:rFonts w:ascii="楷体" w:eastAsia="楷体" w:hAnsi="楷体" w:hint="eastAsia"/>
          <w:b w:val="0"/>
          <w:bCs w:val="0"/>
          <w:spacing w:val="-4"/>
          <w:sz w:val="32"/>
          <w:szCs w:val="32"/>
        </w:rPr>
        <w:t>置这些绩效评价指标体系能够完整地体现该项目的整体目标及中期目标的具体实现。</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其次，该项目的管理按照年初有计划、有目标并有专业人员全程跟进，分管领导精心负责，所有指标的检查材料及调查问卷全部真实可查。</w:t>
      </w:r>
      <w:r>
        <w:rPr>
          <w:rStyle w:val="ad"/>
          <w:rFonts w:ascii="楷体" w:eastAsia="楷体" w:hAnsi="楷体" w:hint="eastAsia"/>
          <w:b w:val="0"/>
          <w:bCs w:val="0"/>
          <w:spacing w:val="-4"/>
          <w:sz w:val="32"/>
          <w:szCs w:val="32"/>
        </w:rPr>
        <w:br/>
        <w:t>2.</w:t>
      </w:r>
      <w:r>
        <w:rPr>
          <w:rStyle w:val="ad"/>
          <w:rFonts w:ascii="楷体" w:eastAsia="楷体" w:hAnsi="楷体" w:hint="eastAsia"/>
          <w:b w:val="0"/>
          <w:bCs w:val="0"/>
          <w:spacing w:val="-4"/>
          <w:sz w:val="32"/>
          <w:szCs w:val="32"/>
        </w:rPr>
        <w:t>评价目的</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本项工作旨在落实《中共中央</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国务院关于全面实施预算绩效管理的意见》（中发〔</w:t>
      </w:r>
      <w:r>
        <w:rPr>
          <w:rStyle w:val="ad"/>
          <w:rFonts w:ascii="楷体" w:eastAsia="楷体" w:hAnsi="楷体" w:hint="eastAsia"/>
          <w:b w:val="0"/>
          <w:bCs w:val="0"/>
          <w:spacing w:val="-4"/>
          <w:sz w:val="32"/>
          <w:szCs w:val="32"/>
        </w:rPr>
        <w:t>2018</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34</w:t>
      </w:r>
      <w:r>
        <w:rPr>
          <w:rStyle w:val="ad"/>
          <w:rFonts w:ascii="楷体" w:eastAsia="楷体" w:hAnsi="楷体" w:hint="eastAsia"/>
          <w:b w:val="0"/>
          <w:bCs w:val="0"/>
          <w:spacing w:val="-4"/>
          <w:sz w:val="32"/>
          <w:szCs w:val="32"/>
        </w:rPr>
        <w:t>号）文件精神，全面推进预算绩效管理工作，落实预算执行及绩效管理主体责任。具体而言包括以下两点：（</w:t>
      </w:r>
      <w:r>
        <w:rPr>
          <w:rStyle w:val="ad"/>
          <w:rFonts w:ascii="楷体" w:eastAsia="楷体" w:hAnsi="楷体" w:hint="eastAsia"/>
          <w:b w:val="0"/>
          <w:bCs w:val="0"/>
          <w:spacing w:val="-4"/>
          <w:sz w:val="32"/>
          <w:szCs w:val="32"/>
        </w:rPr>
        <w:t>1</w:t>
      </w:r>
      <w:r>
        <w:rPr>
          <w:rStyle w:val="ad"/>
          <w:rFonts w:ascii="楷体" w:eastAsia="楷体" w:hAnsi="楷体" w:hint="eastAsia"/>
          <w:b w:val="0"/>
          <w:bCs w:val="0"/>
          <w:spacing w:val="-4"/>
          <w:sz w:val="32"/>
          <w:szCs w:val="32"/>
        </w:rPr>
        <w:t>）通过对项目设立的背景、意义、项目内容、项目现状及绩效目标、资金投入、资金管理、组织实施、数量指标、质量指标、时</w:t>
      </w:r>
      <w:r>
        <w:rPr>
          <w:rStyle w:val="ad"/>
          <w:rFonts w:ascii="楷体" w:eastAsia="楷体" w:hAnsi="楷体" w:hint="eastAsia"/>
          <w:b w:val="0"/>
          <w:bCs w:val="0"/>
          <w:spacing w:val="-4"/>
          <w:sz w:val="32"/>
          <w:szCs w:val="32"/>
        </w:rPr>
        <w:t>效指标、成本指标和效益指标等进行深入调研和分析，进一步了解会展周边道路绿地及景观带养护管理专项经费项目的实施情况，并考察该项目实施过程和效果。（</w:t>
      </w:r>
      <w:r>
        <w:rPr>
          <w:rStyle w:val="ad"/>
          <w:rFonts w:ascii="楷体" w:eastAsia="楷体" w:hAnsi="楷体" w:hint="eastAsia"/>
          <w:b w:val="0"/>
          <w:bCs w:val="0"/>
          <w:spacing w:val="-4"/>
          <w:sz w:val="32"/>
          <w:szCs w:val="32"/>
        </w:rPr>
        <w:t>2</w:t>
      </w:r>
      <w:r>
        <w:rPr>
          <w:rStyle w:val="ad"/>
          <w:rFonts w:ascii="楷体" w:eastAsia="楷体" w:hAnsi="楷体" w:hint="eastAsia"/>
          <w:b w:val="0"/>
          <w:bCs w:val="0"/>
          <w:spacing w:val="-4"/>
          <w:sz w:val="32"/>
          <w:szCs w:val="32"/>
        </w:rPr>
        <w:t>）通过评价，客观公正反映项目立项科学性、项目管理规范性、项目实施有效性和有效达到项目效果，总结项目实施的经验，发现项目实施过程中存在的问题，提出合理化建议，为完善项目管理和相关部门决策提供参考依据，切实提高财政资金使用效益。</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3.</w:t>
      </w:r>
      <w:r>
        <w:rPr>
          <w:rStyle w:val="ad"/>
          <w:rFonts w:ascii="楷体" w:eastAsia="楷体" w:hAnsi="楷体" w:hint="eastAsia"/>
          <w:b w:val="0"/>
          <w:bCs w:val="0"/>
          <w:spacing w:val="-4"/>
          <w:sz w:val="32"/>
          <w:szCs w:val="32"/>
        </w:rPr>
        <w:t>评价对象</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1</w:t>
      </w:r>
      <w:r>
        <w:rPr>
          <w:rStyle w:val="ad"/>
          <w:rFonts w:ascii="楷体" w:eastAsia="楷体" w:hAnsi="楷体" w:hint="eastAsia"/>
          <w:b w:val="0"/>
          <w:bCs w:val="0"/>
          <w:spacing w:val="-4"/>
          <w:sz w:val="32"/>
          <w:szCs w:val="32"/>
        </w:rPr>
        <w:t>）绩效评价的对象：会展周边道路绿地及景观带养护管理专项经费</w:t>
      </w:r>
      <w:r>
        <w:rPr>
          <w:rStyle w:val="ad"/>
          <w:rFonts w:ascii="楷体" w:eastAsia="楷体" w:hAnsi="楷体" w:hint="eastAsia"/>
          <w:b w:val="0"/>
          <w:bCs w:val="0"/>
          <w:spacing w:val="-4"/>
          <w:sz w:val="32"/>
          <w:szCs w:val="32"/>
        </w:rPr>
        <w:br/>
        <w:t>4.</w:t>
      </w:r>
      <w:r>
        <w:rPr>
          <w:rStyle w:val="ad"/>
          <w:rFonts w:ascii="楷体" w:eastAsia="楷体" w:hAnsi="楷体" w:hint="eastAsia"/>
          <w:b w:val="0"/>
          <w:bCs w:val="0"/>
          <w:spacing w:val="-4"/>
          <w:sz w:val="32"/>
          <w:szCs w:val="32"/>
        </w:rPr>
        <w:t>绩效评价范围</w:t>
      </w:r>
      <w:r>
        <w:rPr>
          <w:rStyle w:val="ad"/>
          <w:rFonts w:ascii="楷体" w:eastAsia="楷体" w:hAnsi="楷体" w:hint="eastAsia"/>
          <w:b w:val="0"/>
          <w:bCs w:val="0"/>
          <w:spacing w:val="-4"/>
          <w:sz w:val="32"/>
          <w:szCs w:val="32"/>
        </w:rPr>
        <w:br/>
        <w:t>1.</w:t>
      </w:r>
      <w:r>
        <w:rPr>
          <w:rStyle w:val="ad"/>
          <w:rFonts w:ascii="楷体" w:eastAsia="楷体" w:hAnsi="楷体" w:hint="eastAsia"/>
          <w:b w:val="0"/>
          <w:bCs w:val="0"/>
          <w:spacing w:val="-4"/>
          <w:sz w:val="32"/>
          <w:szCs w:val="32"/>
        </w:rPr>
        <w:t>时间范围：</w:t>
      </w:r>
      <w:r>
        <w:rPr>
          <w:rStyle w:val="ad"/>
          <w:rFonts w:ascii="楷体" w:eastAsia="楷体" w:hAnsi="楷体" w:hint="eastAsia"/>
          <w:b w:val="0"/>
          <w:bCs w:val="0"/>
          <w:spacing w:val="-4"/>
          <w:sz w:val="32"/>
          <w:szCs w:val="32"/>
        </w:rPr>
        <w:t>2023</w:t>
      </w:r>
      <w:r>
        <w:rPr>
          <w:rStyle w:val="ad"/>
          <w:rFonts w:ascii="楷体" w:eastAsia="楷体" w:hAnsi="楷体" w:hint="eastAsia"/>
          <w:b w:val="0"/>
          <w:bCs w:val="0"/>
          <w:spacing w:val="-4"/>
          <w:sz w:val="32"/>
          <w:szCs w:val="32"/>
        </w:rPr>
        <w:t>年</w:t>
      </w:r>
      <w:r>
        <w:rPr>
          <w:rStyle w:val="ad"/>
          <w:rFonts w:ascii="楷体" w:eastAsia="楷体" w:hAnsi="楷体" w:hint="eastAsia"/>
          <w:b w:val="0"/>
          <w:bCs w:val="0"/>
          <w:spacing w:val="-4"/>
          <w:sz w:val="32"/>
          <w:szCs w:val="32"/>
        </w:rPr>
        <w:t>1</w:t>
      </w:r>
      <w:r>
        <w:rPr>
          <w:rStyle w:val="ad"/>
          <w:rFonts w:ascii="楷体" w:eastAsia="楷体" w:hAnsi="楷体" w:hint="eastAsia"/>
          <w:b w:val="0"/>
          <w:bCs w:val="0"/>
          <w:spacing w:val="-4"/>
          <w:sz w:val="32"/>
          <w:szCs w:val="32"/>
        </w:rPr>
        <w:t>月</w:t>
      </w:r>
      <w:r>
        <w:rPr>
          <w:rStyle w:val="ad"/>
          <w:rFonts w:ascii="楷体" w:eastAsia="楷体" w:hAnsi="楷体" w:hint="eastAsia"/>
          <w:b w:val="0"/>
          <w:bCs w:val="0"/>
          <w:spacing w:val="-4"/>
          <w:sz w:val="32"/>
          <w:szCs w:val="32"/>
        </w:rPr>
        <w:t>1</w:t>
      </w:r>
      <w:r>
        <w:rPr>
          <w:rStyle w:val="ad"/>
          <w:rFonts w:ascii="楷体" w:eastAsia="楷体" w:hAnsi="楷体" w:hint="eastAsia"/>
          <w:b w:val="0"/>
          <w:bCs w:val="0"/>
          <w:spacing w:val="-4"/>
          <w:sz w:val="32"/>
          <w:szCs w:val="32"/>
        </w:rPr>
        <w:t>日至</w:t>
      </w:r>
      <w:r>
        <w:rPr>
          <w:rStyle w:val="ad"/>
          <w:rFonts w:ascii="楷体" w:eastAsia="楷体" w:hAnsi="楷体" w:hint="eastAsia"/>
          <w:b w:val="0"/>
          <w:bCs w:val="0"/>
          <w:spacing w:val="-4"/>
          <w:sz w:val="32"/>
          <w:szCs w:val="32"/>
        </w:rPr>
        <w:t>2023</w:t>
      </w:r>
      <w:r>
        <w:rPr>
          <w:rStyle w:val="ad"/>
          <w:rFonts w:ascii="楷体" w:eastAsia="楷体" w:hAnsi="楷体" w:hint="eastAsia"/>
          <w:b w:val="0"/>
          <w:bCs w:val="0"/>
          <w:spacing w:val="-4"/>
          <w:sz w:val="32"/>
          <w:szCs w:val="32"/>
        </w:rPr>
        <w:t>年</w:t>
      </w:r>
      <w:r>
        <w:rPr>
          <w:rStyle w:val="ad"/>
          <w:rFonts w:ascii="楷体" w:eastAsia="楷体" w:hAnsi="楷体" w:hint="eastAsia"/>
          <w:b w:val="0"/>
          <w:bCs w:val="0"/>
          <w:spacing w:val="-4"/>
          <w:sz w:val="32"/>
          <w:szCs w:val="32"/>
        </w:rPr>
        <w:t>12</w:t>
      </w:r>
      <w:r>
        <w:rPr>
          <w:rStyle w:val="ad"/>
          <w:rFonts w:ascii="楷体" w:eastAsia="楷体" w:hAnsi="楷体" w:hint="eastAsia"/>
          <w:b w:val="0"/>
          <w:bCs w:val="0"/>
          <w:spacing w:val="-4"/>
          <w:sz w:val="32"/>
          <w:szCs w:val="32"/>
        </w:rPr>
        <w:t>月</w:t>
      </w:r>
      <w:r>
        <w:rPr>
          <w:rStyle w:val="ad"/>
          <w:rFonts w:ascii="楷体" w:eastAsia="楷体" w:hAnsi="楷体" w:hint="eastAsia"/>
          <w:b w:val="0"/>
          <w:bCs w:val="0"/>
          <w:spacing w:val="-4"/>
          <w:sz w:val="32"/>
          <w:szCs w:val="32"/>
        </w:rPr>
        <w:t>31</w:t>
      </w:r>
      <w:r>
        <w:rPr>
          <w:rStyle w:val="ad"/>
          <w:rFonts w:ascii="楷体" w:eastAsia="楷体" w:hAnsi="楷体" w:hint="eastAsia"/>
          <w:b w:val="0"/>
          <w:bCs w:val="0"/>
          <w:spacing w:val="-4"/>
          <w:sz w:val="32"/>
          <w:szCs w:val="32"/>
        </w:rPr>
        <w:t>日。</w:t>
      </w:r>
      <w:r>
        <w:rPr>
          <w:rStyle w:val="ad"/>
          <w:rFonts w:ascii="楷体" w:eastAsia="楷体" w:hAnsi="楷体" w:hint="eastAsia"/>
          <w:b w:val="0"/>
          <w:bCs w:val="0"/>
          <w:spacing w:val="-4"/>
          <w:sz w:val="32"/>
          <w:szCs w:val="32"/>
        </w:rPr>
        <w:br/>
        <w:t>2.</w:t>
      </w:r>
      <w:r>
        <w:rPr>
          <w:rStyle w:val="ad"/>
          <w:rFonts w:ascii="楷体" w:eastAsia="楷体" w:hAnsi="楷体" w:hint="eastAsia"/>
          <w:b w:val="0"/>
          <w:bCs w:val="0"/>
          <w:spacing w:val="-4"/>
          <w:sz w:val="32"/>
          <w:szCs w:val="32"/>
        </w:rPr>
        <w:t>项目范围：会展周边道路绿地及景观带养护管理专项经费的基本情况：此项目位于乌鲁木齐市会展中心周边，绿地面积约</w:t>
      </w:r>
      <w:r>
        <w:rPr>
          <w:rStyle w:val="ad"/>
          <w:rFonts w:ascii="楷体" w:eastAsia="楷体" w:hAnsi="楷体" w:hint="eastAsia"/>
          <w:b w:val="0"/>
          <w:bCs w:val="0"/>
          <w:spacing w:val="-4"/>
          <w:sz w:val="32"/>
          <w:szCs w:val="32"/>
        </w:rPr>
        <w:t>56</w:t>
      </w:r>
      <w:r>
        <w:rPr>
          <w:rStyle w:val="ad"/>
          <w:rFonts w:ascii="楷体" w:eastAsia="楷体" w:hAnsi="楷体" w:hint="eastAsia"/>
          <w:b w:val="0"/>
          <w:bCs w:val="0"/>
          <w:spacing w:val="-4"/>
          <w:sz w:val="32"/>
          <w:szCs w:val="32"/>
        </w:rPr>
        <w:t>万平方米，实际由市级财政投入资金</w:t>
      </w:r>
      <w:r>
        <w:rPr>
          <w:rStyle w:val="ad"/>
          <w:rFonts w:ascii="楷体" w:eastAsia="楷体" w:hAnsi="楷体" w:hint="eastAsia"/>
          <w:b w:val="0"/>
          <w:bCs w:val="0"/>
          <w:spacing w:val="-4"/>
          <w:sz w:val="32"/>
          <w:szCs w:val="32"/>
        </w:rPr>
        <w:t>267.85</w:t>
      </w:r>
      <w:r>
        <w:rPr>
          <w:rStyle w:val="ad"/>
          <w:rFonts w:ascii="楷体" w:eastAsia="楷体" w:hAnsi="楷体" w:hint="eastAsia"/>
          <w:b w:val="0"/>
          <w:bCs w:val="0"/>
          <w:spacing w:val="-4"/>
          <w:sz w:val="32"/>
          <w:szCs w:val="32"/>
        </w:rPr>
        <w:t>万元，经过多年的绿化建设和养护，景观已颇有成效。此项目评价工作的开展做到年初有项目目标申报，后根据财政文件进行了三次资金调整，年中做到绩效跟踪，年底有绩效自评、项目实现的产出情况：按照《城市道路绿地一级养护管理标准》《水上乐园养护管理制度》及《乌鲁木齐市水上乐园绿地养护考核标准》进行绿地管理，取得的效益情况：为广大市民营造绿色生态良好环</w:t>
      </w:r>
      <w:r>
        <w:rPr>
          <w:rStyle w:val="ad"/>
          <w:rFonts w:ascii="楷体" w:eastAsia="楷体" w:hAnsi="楷体" w:hint="eastAsia"/>
          <w:b w:val="0"/>
          <w:bCs w:val="0"/>
          <w:spacing w:val="-4"/>
          <w:sz w:val="32"/>
          <w:szCs w:val="32"/>
        </w:rPr>
        <w:t>境，美化城市提升首府形象。主要经验及做法：大量的人流和车流可能会对绿植造成更大的压力，导致土壤压实、植被受损等。根据会展周边道路绿化的时间和规模，制定具体的绿化养护计划，做好定期评估，根据实际情况及时调整策略。定期修剪绿植可以保持良好的形态，促进植物健康生长，同时确保道路的视野不受阻挡。存在的问题及原因分析：绩效评价是一项系统性工作，需要具体负责项目绩效评价的项目管理科室推进工作。在项目论证初期，通过全面的调研和分析，明确项目目标和绩效指标，待资金下达，项目管理科室应当在整个项目周期内负责绩效评价的具体推进</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包括建立有效的绩效评价体系，收集和分析关键数据，监测项目进展，并及时进行调整以确保项目目标的实现。项目建议</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事前评估的必</w:t>
      </w:r>
      <w:r>
        <w:rPr>
          <w:rStyle w:val="ad"/>
          <w:rFonts w:ascii="楷体" w:eastAsia="楷体" w:hAnsi="楷体" w:hint="eastAsia"/>
          <w:b w:val="0"/>
          <w:bCs w:val="0"/>
          <w:spacing w:val="-4"/>
          <w:sz w:val="32"/>
          <w:szCs w:val="32"/>
        </w:rPr>
        <w:lastRenderedPageBreak/>
        <w:t>要性至关重要，项目申报前就先进行目标绩效申报，根据项目的特性确立绩效目标，从而在执行整个项目的过程中，紧紧围绕目标值来进行，对项目实施、跟踪、监督、评价的引导作用。我单位将在以后年度的财政项目绩效目标申报工作中结合项目实施内容及特点，设置更为准确的绩效目标，最大限度提高财政资源配置效率和资金使用效益。综合性结论：项目推进情况良好。</w:t>
      </w:r>
    </w:p>
    <w:p w14:paraId="1271490C" w14:textId="77777777" w:rsidR="000048AA" w:rsidRDefault="00C42637">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C42637">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w:t>
      </w:r>
      <w:r>
        <w:rPr>
          <w:rStyle w:val="ad"/>
          <w:rFonts w:ascii="楷体" w:eastAsia="楷体" w:hAnsi="楷体" w:hint="eastAsia"/>
          <w:b w:val="0"/>
          <w:bCs w:val="0"/>
          <w:spacing w:val="-4"/>
          <w:sz w:val="32"/>
          <w:szCs w:val="32"/>
        </w:rPr>
        <w:t>评价原则</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（一）科学公正。绩效评价应当运用科学合理的方法，按照规范的程序，对项目绩效进行客观、公正的反映。</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（三）激励约束。绩效评价结果应与预算安排、政策调整、改进管理实质性挂钩，体现奖优罚劣和激励相容导向，有效要安排、低效要压减、无效要问责。</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（四）公开透明。绩效评价结果应依法依规公开，并自觉接受社会监</w:t>
      </w:r>
      <w:r>
        <w:rPr>
          <w:rStyle w:val="ad"/>
          <w:rFonts w:ascii="楷体" w:eastAsia="楷体" w:hAnsi="楷体" w:hint="eastAsia"/>
          <w:b w:val="0"/>
          <w:bCs w:val="0"/>
          <w:spacing w:val="-4"/>
          <w:sz w:val="32"/>
          <w:szCs w:val="32"/>
        </w:rPr>
        <w:t>督。</w:t>
      </w:r>
      <w:r>
        <w:rPr>
          <w:rStyle w:val="ad"/>
          <w:rFonts w:ascii="楷体" w:eastAsia="楷体" w:hAnsi="楷体" w:hint="eastAsia"/>
          <w:b w:val="0"/>
          <w:bCs w:val="0"/>
          <w:spacing w:val="-4"/>
          <w:sz w:val="32"/>
          <w:szCs w:val="32"/>
        </w:rPr>
        <w:br/>
        <w:t>2.</w:t>
      </w:r>
      <w:r>
        <w:rPr>
          <w:rStyle w:val="ad"/>
          <w:rFonts w:ascii="楷体" w:eastAsia="楷体" w:hAnsi="楷体" w:hint="eastAsia"/>
          <w:b w:val="0"/>
          <w:bCs w:val="0"/>
          <w:spacing w:val="-4"/>
          <w:sz w:val="32"/>
          <w:szCs w:val="32"/>
        </w:rPr>
        <w:t>评价指标体系</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绩效评价指标体系作为衡量绩效目标实现程度的考核工具，一般遵循以下原则：</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1</w:t>
      </w:r>
      <w:r>
        <w:rPr>
          <w:rStyle w:val="ad"/>
          <w:rFonts w:ascii="楷体" w:eastAsia="楷体" w:hAnsi="楷体" w:hint="eastAsia"/>
          <w:b w:val="0"/>
          <w:bCs w:val="0"/>
          <w:spacing w:val="-4"/>
          <w:sz w:val="32"/>
          <w:szCs w:val="32"/>
        </w:rPr>
        <w:t>）相关性原则：绩效评价指标应当与绩效目标有直接的联系，能够恰当反映目标的实现程度。</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2</w:t>
      </w:r>
      <w:r>
        <w:rPr>
          <w:rStyle w:val="ad"/>
          <w:rFonts w:ascii="楷体" w:eastAsia="楷体" w:hAnsi="楷体" w:hint="eastAsia"/>
          <w:b w:val="0"/>
          <w:bCs w:val="0"/>
          <w:spacing w:val="-4"/>
          <w:sz w:val="32"/>
          <w:szCs w:val="32"/>
        </w:rPr>
        <w:t>）重要性原则：应当优先使用最具评价对象代表性、最能反</w:t>
      </w:r>
      <w:r>
        <w:rPr>
          <w:rStyle w:val="ad"/>
          <w:rFonts w:ascii="楷体" w:eastAsia="楷体" w:hAnsi="楷体" w:hint="eastAsia"/>
          <w:b w:val="0"/>
          <w:bCs w:val="0"/>
          <w:spacing w:val="-4"/>
          <w:sz w:val="32"/>
          <w:szCs w:val="32"/>
        </w:rPr>
        <w:lastRenderedPageBreak/>
        <w:t>映评价要求的核心指标。</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3</w:t>
      </w:r>
      <w:r>
        <w:rPr>
          <w:rStyle w:val="ad"/>
          <w:rFonts w:ascii="楷体" w:eastAsia="楷体" w:hAnsi="楷体" w:hint="eastAsia"/>
          <w:b w:val="0"/>
          <w:bCs w:val="0"/>
          <w:spacing w:val="-4"/>
          <w:sz w:val="32"/>
          <w:szCs w:val="32"/>
        </w:rPr>
        <w:t>）可比性原则：对同类评价对象要设定共性的绩效评价指标，以便于评价结果可以相互比较。</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4</w:t>
      </w:r>
      <w:r>
        <w:rPr>
          <w:rStyle w:val="ad"/>
          <w:rFonts w:ascii="楷体" w:eastAsia="楷体" w:hAnsi="楷体" w:hint="eastAsia"/>
          <w:b w:val="0"/>
          <w:bCs w:val="0"/>
          <w:spacing w:val="-4"/>
          <w:sz w:val="32"/>
          <w:szCs w:val="32"/>
        </w:rPr>
        <w:t>）系统性原则：绩效评价指标的设置应当将定量指标与定性指标相结合，能系统反映财政支出所产生的社会效益、经济效益和可持续影响等。</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5</w:t>
      </w:r>
      <w:r>
        <w:rPr>
          <w:rStyle w:val="ad"/>
          <w:rFonts w:ascii="楷体" w:eastAsia="楷体" w:hAnsi="楷体" w:hint="eastAsia"/>
          <w:b w:val="0"/>
          <w:bCs w:val="0"/>
          <w:spacing w:val="-4"/>
          <w:sz w:val="32"/>
          <w:szCs w:val="32"/>
        </w:rPr>
        <w:t>）经济性原则：绩效评价指标</w:t>
      </w:r>
      <w:r>
        <w:rPr>
          <w:rStyle w:val="ad"/>
          <w:rFonts w:ascii="楷体" w:eastAsia="楷体" w:hAnsi="楷体" w:hint="eastAsia"/>
          <w:b w:val="0"/>
          <w:bCs w:val="0"/>
          <w:spacing w:val="-4"/>
          <w:sz w:val="32"/>
          <w:szCs w:val="32"/>
        </w:rPr>
        <w:t>设计应当通俗易懂、简便易行，数据的获得应当考虑现实条件和可操作性，符合成本效益原则。</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本项目的评价指标体系建立如下表所示。</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br/>
        <w:t xml:space="preserve">  </w:t>
      </w:r>
      <w:r>
        <w:rPr>
          <w:rStyle w:val="ad"/>
          <w:rFonts w:ascii="楷体" w:eastAsia="楷体" w:hAnsi="楷体" w:hint="eastAsia"/>
          <w:b w:val="0"/>
          <w:bCs w:val="0"/>
          <w:spacing w:val="-4"/>
          <w:sz w:val="32"/>
          <w:szCs w:val="32"/>
        </w:rPr>
        <w:br/>
        <w:t xml:space="preserve">  </w:t>
      </w:r>
      <w:r>
        <w:rPr>
          <w:rStyle w:val="ad"/>
          <w:rFonts w:ascii="楷体" w:eastAsia="楷体" w:hAnsi="楷体" w:hint="eastAsia"/>
          <w:b w:val="0"/>
          <w:bCs w:val="0"/>
          <w:spacing w:val="-4"/>
          <w:sz w:val="32"/>
          <w:szCs w:val="32"/>
        </w:rPr>
        <w:t>项目支出绩效评价指标体系</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一级指标</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二级指标</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三级指标</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指标解释</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指标说明</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决策</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项目立项</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立项依据</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充分性</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项目立项是否符合法律法规、相关政策、发展规划以及部门职责，用以反映和考核项目立项依据情况。</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评价要点：</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①项目立项是否符合国家法律法规、国民经济发展规划和相关政策；</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②项目立项是否符合行业发展规划和政策要求；</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③项目立项是否与部门职责范围相符，属于部门履职所需；</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④项目是否属于公共财政支持范围，是否符合中央、地方事权支出责任划分原则；</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⑤项目是否与相关部门同类项目或部门内部相关项目重复。</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立项程序</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规范性</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项目申请、设立过程是否符合相关要求，用以反映和考核项目立项的规范情况。</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评价要点：</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①项目是否按照规定的程序申请设立；</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②审批文件、材料是否符合相关要求；</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③事前是否已经过必要的可行性研究、专家论证、风险评估、绩效评估、集体决策。</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绩效目标</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绩效目标</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合理性</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项目所设定的绩效目标是否依据充分，是否符合客观实际，用以反映和考核项目绩效目标与项目实施的相符情况。</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评</w:t>
      </w:r>
      <w:r>
        <w:rPr>
          <w:rStyle w:val="ad"/>
          <w:rFonts w:ascii="楷体" w:eastAsia="楷体" w:hAnsi="楷体" w:hint="eastAsia"/>
          <w:b w:val="0"/>
          <w:bCs w:val="0"/>
          <w:spacing w:val="-4"/>
          <w:sz w:val="32"/>
          <w:szCs w:val="32"/>
        </w:rPr>
        <w:t>价要点：</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（如未设定预算绩效目标，也可考核其他工作任务目标）</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①项目是否有绩效目标；</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②项目绩效目标与实际工作内容是否具有相关性；</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③项目预期产出效益和效果是否符合正常的业绩水平；</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④是否与预算确定的项目投资额或资金量相匹配。</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决策</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绩效目标</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绩效指标</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明确性</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依据绩效目标设定的绩效指标是否清晰、细化、可衡量等，用以反映和考核项目绩效目标的明细化情况。</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评价要点：</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①是否将项目绩效目标细化分解为具体的绩效指标；</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②是否通过清晰、可衡量的指标值予以体现；</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③是否与项目目标任务数或计划数相对应。</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资金投入</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预</w:t>
      </w:r>
      <w:r>
        <w:rPr>
          <w:rStyle w:val="ad"/>
          <w:rFonts w:ascii="楷体" w:eastAsia="楷体" w:hAnsi="楷体" w:hint="eastAsia"/>
          <w:b w:val="0"/>
          <w:bCs w:val="0"/>
          <w:spacing w:val="-4"/>
          <w:sz w:val="32"/>
          <w:szCs w:val="32"/>
        </w:rPr>
        <w:t>算编制</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科学性</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项目预算编制是否经过科学论证、有明确标准，资金额度与年度目标是否相适应，用以反映和考核项目预算编制的科学</w:t>
      </w:r>
      <w:r>
        <w:rPr>
          <w:rStyle w:val="ad"/>
          <w:rFonts w:ascii="楷体" w:eastAsia="楷体" w:hAnsi="楷体" w:hint="eastAsia"/>
          <w:b w:val="0"/>
          <w:bCs w:val="0"/>
          <w:spacing w:val="-4"/>
          <w:sz w:val="32"/>
          <w:szCs w:val="32"/>
        </w:rPr>
        <w:lastRenderedPageBreak/>
        <w:t>性、合理性情况。</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评价要点：</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①预算编制是否经过科学论证；</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②预算内容与项目内容是否匹配；</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③预算额度测算依据是否充分，是否按照标准编制；</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④预算确定的项目投资额或资金量是否与工作任务相匹配。</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资金分配</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合理性</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项目预算资金分配是否有测算依据，与补助单位或地方实际是否相适应，用以反映和考核项目预算资金分配的科学性、合理性情况。</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评价要点：</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①预算资金分配依据是否充分；</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②资金分配额度是否合</w:t>
      </w:r>
      <w:r>
        <w:rPr>
          <w:rStyle w:val="ad"/>
          <w:rFonts w:ascii="楷体" w:eastAsia="楷体" w:hAnsi="楷体" w:hint="eastAsia"/>
          <w:b w:val="0"/>
          <w:bCs w:val="0"/>
          <w:spacing w:val="-4"/>
          <w:sz w:val="32"/>
          <w:szCs w:val="32"/>
        </w:rPr>
        <w:t>理，与项目单位或地方实际是否相适应。</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过程</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资金管理</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资金到位率</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实际到位资金与预算资金的比率，用以反映和考核资金落实情况对项目实施的总体保障程度。</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资金到位率</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（实际到位资金</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预算资金）×</w:t>
      </w:r>
      <w:r>
        <w:rPr>
          <w:rStyle w:val="ad"/>
          <w:rFonts w:ascii="楷体" w:eastAsia="楷体" w:hAnsi="楷体" w:hint="eastAsia"/>
          <w:b w:val="0"/>
          <w:bCs w:val="0"/>
          <w:spacing w:val="-4"/>
          <w:sz w:val="32"/>
          <w:szCs w:val="32"/>
        </w:rPr>
        <w:t>100%</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实际到位资金：一定时期（本年度或项目期）内落实到具体项目的资金。</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预算资金：一定时期（本年度或项目期）内预算安排到具体项目的资金。</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预算执行率</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项目预算资金是否按照计划执行，用以反映或考核项目预算执行情况。</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预算执行率</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（实际支出资金</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实际到位资金）×</w:t>
      </w:r>
      <w:r>
        <w:rPr>
          <w:rStyle w:val="ad"/>
          <w:rFonts w:ascii="楷体" w:eastAsia="楷体" w:hAnsi="楷体" w:hint="eastAsia"/>
          <w:b w:val="0"/>
          <w:bCs w:val="0"/>
          <w:spacing w:val="-4"/>
          <w:sz w:val="32"/>
          <w:szCs w:val="32"/>
        </w:rPr>
        <w:t>100%</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实际支出资金：一定时期（本年度或项目期）内项目</w:t>
      </w:r>
      <w:r>
        <w:rPr>
          <w:rStyle w:val="ad"/>
          <w:rFonts w:ascii="楷体" w:eastAsia="楷体" w:hAnsi="楷体" w:hint="eastAsia"/>
          <w:b w:val="0"/>
          <w:bCs w:val="0"/>
          <w:spacing w:val="-4"/>
          <w:sz w:val="32"/>
          <w:szCs w:val="32"/>
        </w:rPr>
        <w:t>实际拨付的资金。</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过程</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资金管理</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资金使用</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合规性</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项目资金使用是否符合相关的财务管理制度规定，用以</w:t>
      </w:r>
      <w:r>
        <w:rPr>
          <w:rStyle w:val="ad"/>
          <w:rFonts w:ascii="楷体" w:eastAsia="楷体" w:hAnsi="楷体" w:hint="eastAsia"/>
          <w:b w:val="0"/>
          <w:bCs w:val="0"/>
          <w:spacing w:val="-4"/>
          <w:sz w:val="32"/>
          <w:szCs w:val="32"/>
        </w:rPr>
        <w:lastRenderedPageBreak/>
        <w:t>反映和考核项目资金的规范运行情况。</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评价要点：</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①是否符合国家财经法规和财务管理制度以及有关专项资金管理办法的规定；</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②资金的拨付是否有完整的审批程序和手续；</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③是否符合项目预算批复或合同规定的用途；</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④是否存在截留、挤占、挪用、虚列支出等情况。</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组织实施</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管理制度</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健全性</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项目实施单位的财务和业务管理制度是否健全，用以反映和考核财务和业务管理制度对项目顺利实施的保障情况。</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评价要点：</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①是否已制定或具有相应</w:t>
      </w:r>
      <w:r>
        <w:rPr>
          <w:rStyle w:val="ad"/>
          <w:rFonts w:ascii="楷体" w:eastAsia="楷体" w:hAnsi="楷体" w:hint="eastAsia"/>
          <w:b w:val="0"/>
          <w:bCs w:val="0"/>
          <w:spacing w:val="-4"/>
          <w:sz w:val="32"/>
          <w:szCs w:val="32"/>
        </w:rPr>
        <w:t>的财务和业务管理制度；</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②财务和业务管理制度是否合法、合规、完整。</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制度执行</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有效性</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项目实施是否符合相关管理规定，用以反映和考核相关管理制度的有效执行情况。</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评价要点：</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①是否遵守相关法律法规和相关管理规定；</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②项目调整及支出调整手续是否完备；</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③项目合同书、验收报告、技术鉴定等资料是否齐全并及时归档；</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④项目实施的人员条件、场地设备、信息支撑等是否落实到位。</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产出</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产出数量</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养护用工人数</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项目实施的实际产出数与计划产出数的比率，用以反映和考核项目产出数量目标的实现程度。</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实际完成率</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（实际产出数</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计划产</w:t>
      </w:r>
      <w:r>
        <w:rPr>
          <w:rStyle w:val="ad"/>
          <w:rFonts w:ascii="楷体" w:eastAsia="楷体" w:hAnsi="楷体" w:hint="eastAsia"/>
          <w:b w:val="0"/>
          <w:bCs w:val="0"/>
          <w:spacing w:val="-4"/>
          <w:sz w:val="32"/>
          <w:szCs w:val="32"/>
        </w:rPr>
        <w:t>出数）×</w:t>
      </w:r>
      <w:r>
        <w:rPr>
          <w:rStyle w:val="ad"/>
          <w:rFonts w:ascii="楷体" w:eastAsia="楷体" w:hAnsi="楷体" w:hint="eastAsia"/>
          <w:b w:val="0"/>
          <w:bCs w:val="0"/>
          <w:spacing w:val="-4"/>
          <w:sz w:val="32"/>
          <w:szCs w:val="32"/>
        </w:rPr>
        <w:t>100%</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实际产出数：一定时期（本年度或项目期）内项目实际产出的产品或提供的服务数量。</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计划产出数：项目绩效目标确定的在一定时期（本年度或项目期）</w:t>
      </w:r>
      <w:r>
        <w:rPr>
          <w:rStyle w:val="ad"/>
          <w:rFonts w:ascii="楷体" w:eastAsia="楷体" w:hAnsi="楷体" w:hint="eastAsia"/>
          <w:b w:val="0"/>
          <w:bCs w:val="0"/>
          <w:spacing w:val="-4"/>
          <w:sz w:val="32"/>
          <w:szCs w:val="32"/>
        </w:rPr>
        <w:lastRenderedPageBreak/>
        <w:t>内计划产出的产品或提供的服务数量。</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产出</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产出质量</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地被植物覆盖率</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项目完成的质量达标产出数与实际产出数的比率，用以反映和考核项目产出质量目标的实现程度。</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地被植物覆盖率</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一定时期绿化带是否出现草坪斑秃，宿根花卉缺株，绿篱缺株及草本花卉缺株</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乔木成活率：一定时期内各类乔木抽查的死亡数量。</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病虫害危害率：一定时期内各类植物发生病虫害的防控检查记录</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乔木成活</w:t>
      </w:r>
      <w:r>
        <w:rPr>
          <w:rStyle w:val="ad"/>
          <w:rFonts w:ascii="楷体" w:eastAsia="楷体" w:hAnsi="楷体" w:hint="eastAsia"/>
          <w:b w:val="0"/>
          <w:bCs w:val="0"/>
          <w:spacing w:val="-4"/>
          <w:sz w:val="32"/>
          <w:szCs w:val="32"/>
        </w:rPr>
        <w:t>率</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病虫害危害率</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产出成本</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平均用工成本</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完成项目计划工作目标的实际节约成本与计划成本的比率，用以反映和考核项目的成本节约程度。</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成本节约率</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（计划成本</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实际成本）</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计划成本</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100%</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实际成本：项目实施单位如期、保质、保量完成既定工作目标实际所耗费的支出。</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计划成本：项目实施单位为完成工作目标计划安排的支出，一般以项目预算为参考。</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效益</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社会效益指标</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对城市绿化美化的作用</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项目实施所产生的效益。</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项目实施所产生的社会效益、经济效益、生态效益、可持续影响等。可根据项目实际情况有选择地设置和细化。</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生态</w:t>
      </w:r>
      <w:r>
        <w:rPr>
          <w:rStyle w:val="ad"/>
          <w:rFonts w:ascii="楷体" w:eastAsia="楷体" w:hAnsi="楷体" w:hint="eastAsia"/>
          <w:b w:val="0"/>
          <w:bCs w:val="0"/>
          <w:spacing w:val="-4"/>
          <w:sz w:val="32"/>
          <w:szCs w:val="32"/>
        </w:rPr>
        <w:t>效益指标</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绿地环境整洁率</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社会公众或服务对象是指因该项目实施而受到影响的部门（单位）、群体或个人。一般采取社会调查的方式。</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满意度指标完成情况分析</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满意度指标</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市民满意度</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社会公众或服务对象对项目实施效果的满意程度。</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社会公众或服务对象是指因该项目实施而受到影响的部门（单位）、群体或个人。一般</w:t>
      </w:r>
      <w:r>
        <w:rPr>
          <w:rStyle w:val="ad"/>
          <w:rFonts w:ascii="楷体" w:eastAsia="楷体" w:hAnsi="楷体" w:hint="eastAsia"/>
          <w:b w:val="0"/>
          <w:bCs w:val="0"/>
          <w:spacing w:val="-4"/>
          <w:sz w:val="32"/>
          <w:szCs w:val="32"/>
        </w:rPr>
        <w:lastRenderedPageBreak/>
        <w:t>采取社会调查的方式。</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br/>
        <w:t xml:space="preserve">  </w:t>
      </w:r>
      <w:r>
        <w:rPr>
          <w:rStyle w:val="ad"/>
          <w:rFonts w:ascii="楷体" w:eastAsia="楷体" w:hAnsi="楷体" w:hint="eastAsia"/>
          <w:b w:val="0"/>
          <w:bCs w:val="0"/>
          <w:spacing w:val="-4"/>
          <w:sz w:val="32"/>
          <w:szCs w:val="32"/>
        </w:rPr>
        <w:br/>
        <w:t>3.</w:t>
      </w:r>
      <w:r>
        <w:rPr>
          <w:rStyle w:val="ad"/>
          <w:rFonts w:ascii="楷体" w:eastAsia="楷体" w:hAnsi="楷体" w:hint="eastAsia"/>
          <w:b w:val="0"/>
          <w:bCs w:val="0"/>
          <w:spacing w:val="-4"/>
          <w:sz w:val="32"/>
          <w:szCs w:val="32"/>
        </w:rPr>
        <w:t>评价方法</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《关于印发</w:t>
      </w:r>
      <w:r>
        <w:rPr>
          <w:rStyle w:val="ad"/>
          <w:rFonts w:ascii="楷体" w:eastAsia="楷体" w:hAnsi="楷体" w:hint="eastAsia"/>
          <w:b w:val="0"/>
          <w:bCs w:val="0"/>
          <w:spacing w:val="-4"/>
          <w:sz w:val="32"/>
          <w:szCs w:val="32"/>
        </w:rPr>
        <w:t>&lt;</w:t>
      </w:r>
      <w:r>
        <w:rPr>
          <w:rStyle w:val="ad"/>
          <w:rFonts w:ascii="楷体" w:eastAsia="楷体" w:hAnsi="楷体" w:hint="eastAsia"/>
          <w:b w:val="0"/>
          <w:bCs w:val="0"/>
          <w:spacing w:val="-4"/>
          <w:sz w:val="32"/>
          <w:szCs w:val="32"/>
        </w:rPr>
        <w:t>项目支出绩效评价管理办法</w:t>
      </w:r>
      <w:r>
        <w:rPr>
          <w:rStyle w:val="ad"/>
          <w:rFonts w:ascii="楷体" w:eastAsia="楷体" w:hAnsi="楷体" w:hint="eastAsia"/>
          <w:b w:val="0"/>
          <w:bCs w:val="0"/>
          <w:spacing w:val="-4"/>
          <w:sz w:val="32"/>
          <w:szCs w:val="32"/>
        </w:rPr>
        <w:t>&gt;</w:t>
      </w:r>
      <w:r>
        <w:rPr>
          <w:rStyle w:val="ad"/>
          <w:rFonts w:ascii="楷体" w:eastAsia="楷体" w:hAnsi="楷体" w:hint="eastAsia"/>
          <w:b w:val="0"/>
          <w:bCs w:val="0"/>
          <w:spacing w:val="-4"/>
          <w:sz w:val="32"/>
          <w:szCs w:val="32"/>
        </w:rPr>
        <w:t>的通知》（财预〔</w:t>
      </w:r>
      <w:r>
        <w:rPr>
          <w:rStyle w:val="ad"/>
          <w:rFonts w:ascii="楷体" w:eastAsia="楷体" w:hAnsi="楷体" w:hint="eastAsia"/>
          <w:b w:val="0"/>
          <w:bCs w:val="0"/>
          <w:spacing w:val="-4"/>
          <w:sz w:val="32"/>
          <w:szCs w:val="32"/>
        </w:rPr>
        <w:t>2020</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10</w:t>
      </w:r>
      <w:r>
        <w:rPr>
          <w:rStyle w:val="ad"/>
          <w:rFonts w:ascii="楷体" w:eastAsia="楷体" w:hAnsi="楷体" w:hint="eastAsia"/>
          <w:b w:val="0"/>
          <w:bCs w:val="0"/>
          <w:spacing w:val="-4"/>
          <w:sz w:val="32"/>
          <w:szCs w:val="32"/>
        </w:rPr>
        <w:t>号）文件指出部门评价的方法主要包括成本效益分析法、比较法、因素分析法、最低成本法、公众评判法、标杆管理</w:t>
      </w:r>
      <w:r>
        <w:rPr>
          <w:rStyle w:val="ad"/>
          <w:rFonts w:ascii="楷体" w:eastAsia="楷体" w:hAnsi="楷体" w:hint="eastAsia"/>
          <w:b w:val="0"/>
          <w:bCs w:val="0"/>
          <w:spacing w:val="-4"/>
          <w:sz w:val="32"/>
          <w:szCs w:val="32"/>
        </w:rPr>
        <w:t>法等。</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1</w:t>
      </w:r>
      <w:r>
        <w:rPr>
          <w:rStyle w:val="ad"/>
          <w:rFonts w:ascii="楷体" w:eastAsia="楷体" w:hAnsi="楷体" w:hint="eastAsia"/>
          <w:b w:val="0"/>
          <w:bCs w:val="0"/>
          <w:spacing w:val="-4"/>
          <w:sz w:val="32"/>
          <w:szCs w:val="32"/>
        </w:rPr>
        <w:t>）成本效益分析法。是指将投入与产出、效益进行关联性分析的方法。</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2</w:t>
      </w:r>
      <w:r>
        <w:rPr>
          <w:rStyle w:val="ad"/>
          <w:rFonts w:ascii="楷体" w:eastAsia="楷体" w:hAnsi="楷体" w:hint="eastAsia"/>
          <w:b w:val="0"/>
          <w:bCs w:val="0"/>
          <w:spacing w:val="-4"/>
          <w:sz w:val="32"/>
          <w:szCs w:val="32"/>
        </w:rPr>
        <w:t>）比较法。是指将实施情况与绩效目标、历史情况、不同部门和地区同类支出情况进行比较的方法。</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3</w:t>
      </w:r>
      <w:r>
        <w:rPr>
          <w:rStyle w:val="ad"/>
          <w:rFonts w:ascii="楷体" w:eastAsia="楷体" w:hAnsi="楷体" w:hint="eastAsia"/>
          <w:b w:val="0"/>
          <w:bCs w:val="0"/>
          <w:spacing w:val="-4"/>
          <w:sz w:val="32"/>
          <w:szCs w:val="32"/>
        </w:rPr>
        <w:t>）因素分析法。是指综合分析影响绩效目标实现、实施效果的内外部因素的方法。</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4</w:t>
      </w:r>
      <w:r>
        <w:rPr>
          <w:rStyle w:val="ad"/>
          <w:rFonts w:ascii="楷体" w:eastAsia="楷体" w:hAnsi="楷体" w:hint="eastAsia"/>
          <w:b w:val="0"/>
          <w:bCs w:val="0"/>
          <w:spacing w:val="-4"/>
          <w:sz w:val="32"/>
          <w:szCs w:val="32"/>
        </w:rPr>
        <w:t>）最低成本法。是指在绩效目标确定的前提下，成本最小者为优的方法。</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5</w:t>
      </w:r>
      <w:r>
        <w:rPr>
          <w:rStyle w:val="ad"/>
          <w:rFonts w:ascii="楷体" w:eastAsia="楷体" w:hAnsi="楷体" w:hint="eastAsia"/>
          <w:b w:val="0"/>
          <w:bCs w:val="0"/>
          <w:spacing w:val="-4"/>
          <w:sz w:val="32"/>
          <w:szCs w:val="32"/>
        </w:rPr>
        <w:t>）公众评判法。是指通过专家评估、公众问卷及抽样调查等方式进行评判的方法。</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6</w:t>
      </w:r>
      <w:r>
        <w:rPr>
          <w:rStyle w:val="ad"/>
          <w:rFonts w:ascii="楷体" w:eastAsia="楷体" w:hAnsi="楷体" w:hint="eastAsia"/>
          <w:b w:val="0"/>
          <w:bCs w:val="0"/>
          <w:spacing w:val="-4"/>
          <w:sz w:val="32"/>
          <w:szCs w:val="32"/>
        </w:rPr>
        <w:t>）标杆管理法。是指以国内外同行业中较高的绩效水平为标杆进行评判的方法。</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7</w:t>
      </w:r>
      <w:r>
        <w:rPr>
          <w:rStyle w:val="ad"/>
          <w:rFonts w:ascii="楷体" w:eastAsia="楷体" w:hAnsi="楷体" w:hint="eastAsia"/>
          <w:b w:val="0"/>
          <w:bCs w:val="0"/>
          <w:spacing w:val="-4"/>
          <w:sz w:val="32"/>
          <w:szCs w:val="32"/>
        </w:rPr>
        <w:t>）其他评价方法。</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根据本项目会展周边</w:t>
      </w:r>
      <w:r>
        <w:rPr>
          <w:rStyle w:val="ad"/>
          <w:rFonts w:ascii="楷体" w:eastAsia="楷体" w:hAnsi="楷体" w:hint="eastAsia"/>
          <w:b w:val="0"/>
          <w:bCs w:val="0"/>
          <w:spacing w:val="-4"/>
          <w:sz w:val="32"/>
          <w:szCs w:val="32"/>
        </w:rPr>
        <w:t>道路绿地及景观带养护管理专项经费的特点，本次评价主要采用比较法及公众评判法的方式，对项目总预算和明细预算的内容、标准、计划是否经济合理进行深入分析，以考察实际产出和效益是否达到预期。</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4.</w:t>
      </w:r>
      <w:r>
        <w:rPr>
          <w:rStyle w:val="ad"/>
          <w:rFonts w:ascii="楷体" w:eastAsia="楷体" w:hAnsi="楷体" w:hint="eastAsia"/>
          <w:b w:val="0"/>
          <w:bCs w:val="0"/>
          <w:spacing w:val="-4"/>
          <w:sz w:val="32"/>
          <w:szCs w:val="32"/>
        </w:rPr>
        <w:t>评价标准</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绩效评价标准主要包括计划标准、行业标准、历史标准等，用于对绩效指标完成情况进行比较。</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1</w:t>
      </w:r>
      <w:r>
        <w:rPr>
          <w:rStyle w:val="ad"/>
          <w:rFonts w:ascii="楷体" w:eastAsia="楷体" w:hAnsi="楷体" w:hint="eastAsia"/>
          <w:b w:val="0"/>
          <w:bCs w:val="0"/>
          <w:spacing w:val="-4"/>
          <w:sz w:val="32"/>
          <w:szCs w:val="32"/>
        </w:rPr>
        <w:t>）计划标准。指以预先制定的目标、计划、预算、定额等作为评价标准。</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2</w:t>
      </w:r>
      <w:r>
        <w:rPr>
          <w:rStyle w:val="ad"/>
          <w:rFonts w:ascii="楷体" w:eastAsia="楷体" w:hAnsi="楷体" w:hint="eastAsia"/>
          <w:b w:val="0"/>
          <w:bCs w:val="0"/>
          <w:spacing w:val="-4"/>
          <w:sz w:val="32"/>
          <w:szCs w:val="32"/>
        </w:rPr>
        <w:t>）行业标准。指参照国家公布的行业指标数据制定的评价标准。</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3</w:t>
      </w:r>
      <w:r>
        <w:rPr>
          <w:rStyle w:val="ad"/>
          <w:rFonts w:ascii="楷体" w:eastAsia="楷体" w:hAnsi="楷体" w:hint="eastAsia"/>
          <w:b w:val="0"/>
          <w:bCs w:val="0"/>
          <w:spacing w:val="-4"/>
          <w:sz w:val="32"/>
          <w:szCs w:val="32"/>
        </w:rPr>
        <w:t>）历史标准。指参照历史数据制定的评价标准，为体现绩效改进的原则，在可实现的条件下应当确定相对</w:t>
      </w:r>
      <w:r>
        <w:rPr>
          <w:rStyle w:val="ad"/>
          <w:rFonts w:ascii="楷体" w:eastAsia="楷体" w:hAnsi="楷体" w:hint="eastAsia"/>
          <w:b w:val="0"/>
          <w:bCs w:val="0"/>
          <w:spacing w:val="-4"/>
          <w:sz w:val="32"/>
          <w:szCs w:val="32"/>
        </w:rPr>
        <w:t>较高的评价标准。</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在上述评价标准的基础上，本次评价依据以下文件为重要指导和准绳：</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？《中共中央国务院关于全面实施预算绩效管理的意见》（中发〔</w:t>
      </w:r>
      <w:r>
        <w:rPr>
          <w:rStyle w:val="ad"/>
          <w:rFonts w:ascii="楷体" w:eastAsia="楷体" w:hAnsi="楷体" w:hint="eastAsia"/>
          <w:b w:val="0"/>
          <w:bCs w:val="0"/>
          <w:spacing w:val="-4"/>
          <w:sz w:val="32"/>
          <w:szCs w:val="32"/>
        </w:rPr>
        <w:t>2018</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34</w:t>
      </w:r>
      <w:r>
        <w:rPr>
          <w:rStyle w:val="ad"/>
          <w:rFonts w:ascii="楷体" w:eastAsia="楷体" w:hAnsi="楷体" w:hint="eastAsia"/>
          <w:b w:val="0"/>
          <w:bCs w:val="0"/>
          <w:spacing w:val="-4"/>
          <w:sz w:val="32"/>
          <w:szCs w:val="32"/>
        </w:rPr>
        <w:t>号）</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？《关于印发</w:t>
      </w:r>
      <w:r>
        <w:rPr>
          <w:rStyle w:val="ad"/>
          <w:rFonts w:ascii="楷体" w:eastAsia="楷体" w:hAnsi="楷体" w:hint="eastAsia"/>
          <w:b w:val="0"/>
          <w:bCs w:val="0"/>
          <w:spacing w:val="-4"/>
          <w:sz w:val="32"/>
          <w:szCs w:val="32"/>
        </w:rPr>
        <w:t>&lt;</w:t>
      </w:r>
      <w:r>
        <w:rPr>
          <w:rStyle w:val="ad"/>
          <w:rFonts w:ascii="楷体" w:eastAsia="楷体" w:hAnsi="楷体" w:hint="eastAsia"/>
          <w:b w:val="0"/>
          <w:bCs w:val="0"/>
          <w:spacing w:val="-4"/>
          <w:sz w:val="32"/>
          <w:szCs w:val="32"/>
        </w:rPr>
        <w:t>乌鲁木齐市本级部门预算绩效目标管理暂行办法</w:t>
      </w:r>
      <w:r>
        <w:rPr>
          <w:rStyle w:val="ad"/>
          <w:rFonts w:ascii="楷体" w:eastAsia="楷体" w:hAnsi="楷体" w:hint="eastAsia"/>
          <w:b w:val="0"/>
          <w:bCs w:val="0"/>
          <w:spacing w:val="-4"/>
          <w:sz w:val="32"/>
          <w:szCs w:val="32"/>
        </w:rPr>
        <w:t>&gt;</w:t>
      </w:r>
      <w:r>
        <w:rPr>
          <w:rStyle w:val="ad"/>
          <w:rFonts w:ascii="楷体" w:eastAsia="楷体" w:hAnsi="楷体" w:hint="eastAsia"/>
          <w:b w:val="0"/>
          <w:bCs w:val="0"/>
          <w:spacing w:val="-4"/>
          <w:sz w:val="32"/>
          <w:szCs w:val="32"/>
        </w:rPr>
        <w:t>的通知》（乌财预〔</w:t>
      </w:r>
      <w:r>
        <w:rPr>
          <w:rStyle w:val="ad"/>
          <w:rFonts w:ascii="楷体" w:eastAsia="楷体" w:hAnsi="楷体" w:hint="eastAsia"/>
          <w:b w:val="0"/>
          <w:bCs w:val="0"/>
          <w:spacing w:val="-4"/>
          <w:sz w:val="32"/>
          <w:szCs w:val="32"/>
        </w:rPr>
        <w:t>2018</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56</w:t>
      </w:r>
      <w:r>
        <w:rPr>
          <w:rStyle w:val="ad"/>
          <w:rFonts w:ascii="楷体" w:eastAsia="楷体" w:hAnsi="楷体" w:hint="eastAsia"/>
          <w:b w:val="0"/>
          <w:bCs w:val="0"/>
          <w:spacing w:val="-4"/>
          <w:sz w:val="32"/>
          <w:szCs w:val="32"/>
        </w:rPr>
        <w:t>号）</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？《关于做好</w:t>
      </w:r>
      <w:r>
        <w:rPr>
          <w:rStyle w:val="ad"/>
          <w:rFonts w:ascii="楷体" w:eastAsia="楷体" w:hAnsi="楷体" w:hint="eastAsia"/>
          <w:b w:val="0"/>
          <w:bCs w:val="0"/>
          <w:spacing w:val="-4"/>
          <w:sz w:val="32"/>
          <w:szCs w:val="32"/>
        </w:rPr>
        <w:t>2019</w:t>
      </w:r>
      <w:r>
        <w:rPr>
          <w:rStyle w:val="ad"/>
          <w:rFonts w:ascii="楷体" w:eastAsia="楷体" w:hAnsi="楷体" w:hint="eastAsia"/>
          <w:b w:val="0"/>
          <w:bCs w:val="0"/>
          <w:spacing w:val="-4"/>
          <w:sz w:val="32"/>
          <w:szCs w:val="32"/>
        </w:rPr>
        <w:t>年部门预算项目支出绩效目标管理有关事宜的通知》（乌财预〔</w:t>
      </w:r>
      <w:r>
        <w:rPr>
          <w:rStyle w:val="ad"/>
          <w:rFonts w:ascii="楷体" w:eastAsia="楷体" w:hAnsi="楷体" w:hint="eastAsia"/>
          <w:b w:val="0"/>
          <w:bCs w:val="0"/>
          <w:spacing w:val="-4"/>
          <w:sz w:val="32"/>
          <w:szCs w:val="32"/>
        </w:rPr>
        <w:t>2018</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76</w:t>
      </w:r>
      <w:r>
        <w:rPr>
          <w:rStyle w:val="ad"/>
          <w:rFonts w:ascii="楷体" w:eastAsia="楷体" w:hAnsi="楷体" w:hint="eastAsia"/>
          <w:b w:val="0"/>
          <w:bCs w:val="0"/>
          <w:spacing w:val="-4"/>
          <w:sz w:val="32"/>
          <w:szCs w:val="32"/>
        </w:rPr>
        <w:t>号）</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？《项目支出绩效评价管理办法（财预〔</w:t>
      </w:r>
      <w:r>
        <w:rPr>
          <w:rStyle w:val="ad"/>
          <w:rFonts w:ascii="楷体" w:eastAsia="楷体" w:hAnsi="楷体" w:hint="eastAsia"/>
          <w:b w:val="0"/>
          <w:bCs w:val="0"/>
          <w:spacing w:val="-4"/>
          <w:sz w:val="32"/>
          <w:szCs w:val="32"/>
        </w:rPr>
        <w:t>2020</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10</w:t>
      </w:r>
      <w:r>
        <w:rPr>
          <w:rStyle w:val="ad"/>
          <w:rFonts w:ascii="楷体" w:eastAsia="楷体" w:hAnsi="楷体" w:hint="eastAsia"/>
          <w:b w:val="0"/>
          <w:bCs w:val="0"/>
          <w:spacing w:val="-4"/>
          <w:sz w:val="32"/>
          <w:szCs w:val="32"/>
        </w:rPr>
        <w:t>号）</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《乌鲁木齐市水上乐园绿地养护考核标准》</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《水上乐园园林绿化养护制度》</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《乌鲁木齐市水上乐园专项资金管理使</w:t>
      </w:r>
      <w:r>
        <w:rPr>
          <w:rStyle w:val="ad"/>
          <w:rFonts w:ascii="楷体" w:eastAsia="楷体" w:hAnsi="楷体" w:hint="eastAsia"/>
          <w:b w:val="0"/>
          <w:bCs w:val="0"/>
          <w:spacing w:val="-4"/>
          <w:sz w:val="32"/>
          <w:szCs w:val="32"/>
        </w:rPr>
        <w:t>用制度》</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《乌鲁木齐市水上乐园资金监督检查工作方案》</w:t>
      </w:r>
    </w:p>
    <w:p w14:paraId="2ED6ECBD" w14:textId="77777777" w:rsidR="000048AA" w:rsidRDefault="00C42637">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C42637">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（三）绩效评价工作过程</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评价小组根据项目绩效目标，查阅有关佐证资料，结合现场抽样</w:t>
      </w:r>
      <w:r>
        <w:rPr>
          <w:rStyle w:val="ad"/>
          <w:rFonts w:ascii="楷体" w:eastAsia="楷体" w:hAnsi="楷体" w:hint="eastAsia"/>
          <w:b w:val="0"/>
          <w:bCs w:val="0"/>
          <w:spacing w:val="-4"/>
          <w:sz w:val="32"/>
          <w:szCs w:val="32"/>
        </w:rPr>
        <w:lastRenderedPageBreak/>
        <w:t>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、材料审核分析、现场核查评价、综合分析评价及报告撰写，评价项目实施情况，展现资金使用效益。</w:t>
      </w:r>
    </w:p>
    <w:p w14:paraId="19F1E6B2" w14:textId="77777777" w:rsidR="000048AA" w:rsidRDefault="00C42637">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C42637">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三、综合评价情况及评价结论</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（一）评价结论</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结合项目特点，制定符合项目实际的绩效评价指标体系及评分标准，通过比较法及公众评判法等形式，对</w:t>
      </w:r>
      <w:r>
        <w:rPr>
          <w:rStyle w:val="ad"/>
          <w:rFonts w:ascii="楷体" w:eastAsia="楷体" w:hAnsi="楷体" w:hint="eastAsia"/>
          <w:b w:val="0"/>
          <w:bCs w:val="0"/>
          <w:spacing w:val="-4"/>
          <w:sz w:val="32"/>
          <w:szCs w:val="32"/>
        </w:rPr>
        <w:t>2022</w:t>
      </w:r>
      <w:r>
        <w:rPr>
          <w:rStyle w:val="ad"/>
          <w:rFonts w:ascii="楷体" w:eastAsia="楷体" w:hAnsi="楷体" w:hint="eastAsia"/>
          <w:b w:val="0"/>
          <w:bCs w:val="0"/>
          <w:spacing w:val="-4"/>
          <w:sz w:val="32"/>
          <w:szCs w:val="32"/>
        </w:rPr>
        <w:t>年会展周边道路绿地及景观带养护管理专项经费进行客观评价，最终评分结果为：总分为</w:t>
      </w:r>
      <w:r>
        <w:rPr>
          <w:rStyle w:val="ad"/>
          <w:rFonts w:ascii="楷体" w:eastAsia="楷体" w:hAnsi="楷体" w:hint="eastAsia"/>
          <w:b w:val="0"/>
          <w:bCs w:val="0"/>
          <w:spacing w:val="-4"/>
          <w:sz w:val="32"/>
          <w:szCs w:val="32"/>
        </w:rPr>
        <w:t>100</w:t>
      </w:r>
      <w:r>
        <w:rPr>
          <w:rStyle w:val="ad"/>
          <w:rFonts w:ascii="楷体" w:eastAsia="楷体" w:hAnsi="楷体" w:hint="eastAsia"/>
          <w:b w:val="0"/>
          <w:bCs w:val="0"/>
          <w:spacing w:val="-4"/>
          <w:sz w:val="32"/>
          <w:szCs w:val="32"/>
        </w:rPr>
        <w:t>分，绩效评级为“优”</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项目各部分权重和绩效分值如附表所示：</w:t>
      </w:r>
      <w:r>
        <w:rPr>
          <w:rStyle w:val="ad"/>
          <w:rFonts w:ascii="楷体" w:eastAsia="楷体" w:hAnsi="楷体" w:hint="eastAsia"/>
          <w:b w:val="0"/>
          <w:bCs w:val="0"/>
          <w:spacing w:val="-4"/>
          <w:sz w:val="32"/>
          <w:szCs w:val="32"/>
        </w:rPr>
        <w:br/>
        <w:t xml:space="preserve">   </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项目各部分权重和绩效分值</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一级指标</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二级指标</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三级指标</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分值</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得分</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得分率</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决策</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项目立项</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立项依据充分性</w:t>
      </w:r>
      <w:r>
        <w:rPr>
          <w:rStyle w:val="ad"/>
          <w:rFonts w:ascii="楷体" w:eastAsia="楷体" w:hAnsi="楷体" w:hint="eastAsia"/>
          <w:b w:val="0"/>
          <w:bCs w:val="0"/>
          <w:spacing w:val="-4"/>
          <w:sz w:val="32"/>
          <w:szCs w:val="32"/>
        </w:rPr>
        <w:t xml:space="preserve"> 4 4 100%</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立项程序规范性</w:t>
      </w:r>
      <w:r>
        <w:rPr>
          <w:rStyle w:val="ad"/>
          <w:rFonts w:ascii="楷体" w:eastAsia="楷体" w:hAnsi="楷体" w:hint="eastAsia"/>
          <w:b w:val="0"/>
          <w:bCs w:val="0"/>
          <w:spacing w:val="-4"/>
          <w:sz w:val="32"/>
          <w:szCs w:val="32"/>
        </w:rPr>
        <w:t xml:space="preserve"> 4 4 100%</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绩效目标</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绩效目标合理性</w:t>
      </w:r>
      <w:r>
        <w:rPr>
          <w:rStyle w:val="ad"/>
          <w:rFonts w:ascii="楷体" w:eastAsia="楷体" w:hAnsi="楷体" w:hint="eastAsia"/>
          <w:b w:val="0"/>
          <w:bCs w:val="0"/>
          <w:spacing w:val="-4"/>
          <w:sz w:val="32"/>
          <w:szCs w:val="32"/>
        </w:rPr>
        <w:t xml:space="preserve"> 3 3 100%</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绩效指标</w:t>
      </w:r>
      <w:r>
        <w:rPr>
          <w:rStyle w:val="ad"/>
          <w:rFonts w:ascii="楷体" w:eastAsia="楷体" w:hAnsi="楷体" w:hint="eastAsia"/>
          <w:b w:val="0"/>
          <w:bCs w:val="0"/>
          <w:spacing w:val="-4"/>
          <w:sz w:val="32"/>
          <w:szCs w:val="32"/>
        </w:rPr>
        <w:t>明确性</w:t>
      </w:r>
      <w:r>
        <w:rPr>
          <w:rStyle w:val="ad"/>
          <w:rFonts w:ascii="楷体" w:eastAsia="楷体" w:hAnsi="楷体" w:hint="eastAsia"/>
          <w:b w:val="0"/>
          <w:bCs w:val="0"/>
          <w:spacing w:val="-4"/>
          <w:sz w:val="32"/>
          <w:szCs w:val="32"/>
        </w:rPr>
        <w:t xml:space="preserve"> 3 3 100%</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资金投入</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预算编制科学性</w:t>
      </w:r>
      <w:r>
        <w:rPr>
          <w:rStyle w:val="ad"/>
          <w:rFonts w:ascii="楷体" w:eastAsia="楷体" w:hAnsi="楷体" w:hint="eastAsia"/>
          <w:b w:val="0"/>
          <w:bCs w:val="0"/>
          <w:spacing w:val="-4"/>
          <w:sz w:val="32"/>
          <w:szCs w:val="32"/>
        </w:rPr>
        <w:t xml:space="preserve"> 3 3 100%</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资金分配合理性</w:t>
      </w:r>
      <w:r>
        <w:rPr>
          <w:rStyle w:val="ad"/>
          <w:rFonts w:ascii="楷体" w:eastAsia="楷体" w:hAnsi="楷体" w:hint="eastAsia"/>
          <w:b w:val="0"/>
          <w:bCs w:val="0"/>
          <w:spacing w:val="-4"/>
          <w:sz w:val="32"/>
          <w:szCs w:val="32"/>
        </w:rPr>
        <w:t xml:space="preserve"> 3 3 100%</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过程</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资金管理</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资金到位率</w:t>
      </w:r>
      <w:r>
        <w:rPr>
          <w:rStyle w:val="ad"/>
          <w:rFonts w:ascii="楷体" w:eastAsia="楷体" w:hAnsi="楷体" w:hint="eastAsia"/>
          <w:b w:val="0"/>
          <w:bCs w:val="0"/>
          <w:spacing w:val="-4"/>
          <w:sz w:val="32"/>
          <w:szCs w:val="32"/>
        </w:rPr>
        <w:t xml:space="preserve"> 5 5 100%</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预算执行率</w:t>
      </w:r>
      <w:r>
        <w:rPr>
          <w:rStyle w:val="ad"/>
          <w:rFonts w:ascii="楷体" w:eastAsia="楷体" w:hAnsi="楷体" w:hint="eastAsia"/>
          <w:b w:val="0"/>
          <w:bCs w:val="0"/>
          <w:spacing w:val="-4"/>
          <w:sz w:val="32"/>
          <w:szCs w:val="32"/>
        </w:rPr>
        <w:t xml:space="preserve"> 5 5 100%</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资金使用合规性</w:t>
      </w:r>
      <w:r>
        <w:rPr>
          <w:rStyle w:val="ad"/>
          <w:rFonts w:ascii="楷体" w:eastAsia="楷体" w:hAnsi="楷体" w:hint="eastAsia"/>
          <w:b w:val="0"/>
          <w:bCs w:val="0"/>
          <w:spacing w:val="-4"/>
          <w:sz w:val="32"/>
          <w:szCs w:val="32"/>
        </w:rPr>
        <w:t xml:space="preserve"> 3 3 100%</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组织实施</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管理制度健全性</w:t>
      </w:r>
      <w:r>
        <w:rPr>
          <w:rStyle w:val="ad"/>
          <w:rFonts w:ascii="楷体" w:eastAsia="楷体" w:hAnsi="楷体" w:hint="eastAsia"/>
          <w:b w:val="0"/>
          <w:bCs w:val="0"/>
          <w:spacing w:val="-4"/>
          <w:sz w:val="32"/>
          <w:szCs w:val="32"/>
        </w:rPr>
        <w:t xml:space="preserve"> 3 3 100%</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制度执行有效性</w:t>
      </w:r>
      <w:r>
        <w:rPr>
          <w:rStyle w:val="ad"/>
          <w:rFonts w:ascii="楷体" w:eastAsia="楷体" w:hAnsi="楷体" w:hint="eastAsia"/>
          <w:b w:val="0"/>
          <w:bCs w:val="0"/>
          <w:spacing w:val="-4"/>
          <w:sz w:val="32"/>
          <w:szCs w:val="32"/>
        </w:rPr>
        <w:t xml:space="preserve"> 4 4 100%</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产出</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产出数量</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养护用工人数</w:t>
      </w:r>
      <w:r>
        <w:rPr>
          <w:rStyle w:val="ad"/>
          <w:rFonts w:ascii="楷体" w:eastAsia="楷体" w:hAnsi="楷体" w:hint="eastAsia"/>
          <w:b w:val="0"/>
          <w:bCs w:val="0"/>
          <w:spacing w:val="-4"/>
          <w:sz w:val="32"/>
          <w:szCs w:val="32"/>
        </w:rPr>
        <w:t xml:space="preserve"> 10 10 100%</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产出质量</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地被植物覆盖率</w:t>
      </w:r>
      <w:r>
        <w:rPr>
          <w:rStyle w:val="ad"/>
          <w:rFonts w:ascii="楷体" w:eastAsia="楷体" w:hAnsi="楷体" w:hint="eastAsia"/>
          <w:b w:val="0"/>
          <w:bCs w:val="0"/>
          <w:spacing w:val="-4"/>
          <w:sz w:val="32"/>
          <w:szCs w:val="32"/>
        </w:rPr>
        <w:t xml:space="preserve"> 4 4 100%</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乔木成活率</w:t>
      </w:r>
      <w:r>
        <w:rPr>
          <w:rStyle w:val="ad"/>
          <w:rFonts w:ascii="楷体" w:eastAsia="楷体" w:hAnsi="楷体" w:hint="eastAsia"/>
          <w:b w:val="0"/>
          <w:bCs w:val="0"/>
          <w:spacing w:val="-4"/>
          <w:sz w:val="32"/>
          <w:szCs w:val="32"/>
        </w:rPr>
        <w:t xml:space="preserve"> 3 3 100%</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病虫害危害率</w:t>
      </w:r>
      <w:r>
        <w:rPr>
          <w:rStyle w:val="ad"/>
          <w:rFonts w:ascii="楷体" w:eastAsia="楷体" w:hAnsi="楷体" w:hint="eastAsia"/>
          <w:b w:val="0"/>
          <w:bCs w:val="0"/>
          <w:spacing w:val="-4"/>
          <w:sz w:val="32"/>
          <w:szCs w:val="32"/>
        </w:rPr>
        <w:t xml:space="preserve"> 3 3 100%</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产出时效</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完成时间段</w:t>
      </w:r>
      <w:r>
        <w:rPr>
          <w:rStyle w:val="ad"/>
          <w:rFonts w:ascii="楷体" w:eastAsia="楷体" w:hAnsi="楷体" w:hint="eastAsia"/>
          <w:b w:val="0"/>
          <w:bCs w:val="0"/>
          <w:spacing w:val="-4"/>
          <w:sz w:val="32"/>
          <w:szCs w:val="32"/>
        </w:rPr>
        <w:t xml:space="preserve"> 10 10 100%</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产出成本</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平均用工</w:t>
      </w:r>
      <w:r>
        <w:rPr>
          <w:rStyle w:val="ad"/>
          <w:rFonts w:ascii="楷体" w:eastAsia="楷体" w:hAnsi="楷体" w:hint="eastAsia"/>
          <w:b w:val="0"/>
          <w:bCs w:val="0"/>
          <w:spacing w:val="-4"/>
          <w:sz w:val="32"/>
          <w:szCs w:val="32"/>
        </w:rPr>
        <w:t>成本</w:t>
      </w:r>
      <w:r>
        <w:rPr>
          <w:rStyle w:val="ad"/>
          <w:rFonts w:ascii="楷体" w:eastAsia="楷体" w:hAnsi="楷体" w:hint="eastAsia"/>
          <w:b w:val="0"/>
          <w:bCs w:val="0"/>
          <w:spacing w:val="-4"/>
          <w:sz w:val="32"/>
          <w:szCs w:val="32"/>
        </w:rPr>
        <w:t xml:space="preserve"> 10 10 100%</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效益</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社会效益指标</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对城市绿化美化的作用</w:t>
      </w:r>
      <w:r>
        <w:rPr>
          <w:rStyle w:val="ad"/>
          <w:rFonts w:ascii="楷体" w:eastAsia="楷体" w:hAnsi="楷体" w:hint="eastAsia"/>
          <w:b w:val="0"/>
          <w:bCs w:val="0"/>
          <w:spacing w:val="-4"/>
          <w:sz w:val="32"/>
          <w:szCs w:val="32"/>
        </w:rPr>
        <w:t xml:space="preserve"> 10 10 100%</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生态效益指标</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绿地环境整洁率</w:t>
      </w:r>
      <w:r>
        <w:rPr>
          <w:rStyle w:val="ad"/>
          <w:rFonts w:ascii="楷体" w:eastAsia="楷体" w:hAnsi="楷体" w:hint="eastAsia"/>
          <w:b w:val="0"/>
          <w:bCs w:val="0"/>
          <w:spacing w:val="-4"/>
          <w:sz w:val="32"/>
          <w:szCs w:val="32"/>
        </w:rPr>
        <w:t xml:space="preserve"> 5 5 100%</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满意度指标完成情况分析</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满意度指标</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市民满意度</w:t>
      </w:r>
      <w:r>
        <w:rPr>
          <w:rStyle w:val="ad"/>
          <w:rFonts w:ascii="楷体" w:eastAsia="楷体" w:hAnsi="楷体" w:hint="eastAsia"/>
          <w:b w:val="0"/>
          <w:bCs w:val="0"/>
          <w:spacing w:val="-4"/>
          <w:sz w:val="32"/>
          <w:szCs w:val="32"/>
        </w:rPr>
        <w:t xml:space="preserve"> 5 5 100%</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二）主要绩效</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该项目资金市财政及时拨付，单位在此次评价期间内，有序完成会展周边道路绿地及景观带约</w:t>
      </w:r>
      <w:r>
        <w:rPr>
          <w:rStyle w:val="ad"/>
          <w:rFonts w:ascii="楷体" w:eastAsia="楷体" w:hAnsi="楷体" w:hint="eastAsia"/>
          <w:b w:val="0"/>
          <w:bCs w:val="0"/>
          <w:spacing w:val="-4"/>
          <w:sz w:val="32"/>
          <w:szCs w:val="32"/>
        </w:rPr>
        <w:t>56</w:t>
      </w:r>
      <w:r>
        <w:rPr>
          <w:rStyle w:val="ad"/>
          <w:rFonts w:ascii="楷体" w:eastAsia="楷体" w:hAnsi="楷体" w:hint="eastAsia"/>
          <w:b w:val="0"/>
          <w:bCs w:val="0"/>
          <w:spacing w:val="-4"/>
          <w:sz w:val="32"/>
          <w:szCs w:val="32"/>
        </w:rPr>
        <w:t>万平方米的绿化养护工，采用了生物防治、物理防治和化学防治等多种方法，达到全年无病虫害危害发生，顺利完成绩效目标。</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采取了合理的施肥和修剪措施，使得地被植物覆盖率达到</w:t>
      </w:r>
      <w:r>
        <w:rPr>
          <w:rStyle w:val="ad"/>
          <w:rFonts w:ascii="楷体" w:eastAsia="楷体" w:hAnsi="楷体" w:hint="eastAsia"/>
          <w:b w:val="0"/>
          <w:bCs w:val="0"/>
          <w:spacing w:val="-4"/>
          <w:sz w:val="32"/>
          <w:szCs w:val="32"/>
        </w:rPr>
        <w:t>99.83%</w:t>
      </w:r>
      <w:r>
        <w:rPr>
          <w:rStyle w:val="ad"/>
          <w:rFonts w:ascii="楷体" w:eastAsia="楷体" w:hAnsi="楷体" w:hint="eastAsia"/>
          <w:b w:val="0"/>
          <w:bCs w:val="0"/>
          <w:spacing w:val="-4"/>
          <w:sz w:val="32"/>
          <w:szCs w:val="32"/>
        </w:rPr>
        <w:t>，乔木成活率达到</w:t>
      </w:r>
      <w:r>
        <w:rPr>
          <w:rStyle w:val="ad"/>
          <w:rFonts w:ascii="楷体" w:eastAsia="楷体" w:hAnsi="楷体" w:hint="eastAsia"/>
          <w:b w:val="0"/>
          <w:bCs w:val="0"/>
          <w:spacing w:val="-4"/>
          <w:sz w:val="32"/>
          <w:szCs w:val="32"/>
        </w:rPr>
        <w:t>100%</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通</w:t>
      </w:r>
      <w:r>
        <w:rPr>
          <w:rStyle w:val="ad"/>
          <w:rFonts w:ascii="楷体" w:eastAsia="楷体" w:hAnsi="楷体" w:hint="eastAsia"/>
          <w:b w:val="0"/>
          <w:bCs w:val="0"/>
          <w:spacing w:val="-4"/>
          <w:sz w:val="32"/>
          <w:szCs w:val="32"/>
        </w:rPr>
        <w:t>过定期清扫和垃圾清理、修剪和整理植被、设置垃圾回收设施、</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加强宣传教育、</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开展志愿者活动等措施，有效提高会展周边道路绿地的环境整洁率，最终效果达到</w:t>
      </w:r>
      <w:r>
        <w:rPr>
          <w:rStyle w:val="ad"/>
          <w:rFonts w:ascii="楷体" w:eastAsia="楷体" w:hAnsi="楷体" w:hint="eastAsia"/>
          <w:b w:val="0"/>
          <w:bCs w:val="0"/>
          <w:spacing w:val="-4"/>
          <w:sz w:val="32"/>
          <w:szCs w:val="32"/>
        </w:rPr>
        <w:t>99.80%</w:t>
      </w:r>
      <w:r>
        <w:rPr>
          <w:rStyle w:val="ad"/>
          <w:rFonts w:ascii="楷体" w:eastAsia="楷体" w:hAnsi="楷体" w:hint="eastAsia"/>
          <w:b w:val="0"/>
          <w:bCs w:val="0"/>
          <w:spacing w:val="-4"/>
          <w:sz w:val="32"/>
          <w:szCs w:val="32"/>
        </w:rPr>
        <w:t>，创造一个更加宜人、绿色和可持续发展的城市环境。</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通过定期与市民沟通交流，了解并积极采纳市民对会展周边道路绿化环境的意见和建议，不断改进和完善绿化养护工作。通过我</w:t>
      </w:r>
      <w:r>
        <w:rPr>
          <w:rStyle w:val="ad"/>
          <w:rFonts w:ascii="楷体" w:eastAsia="楷体" w:hAnsi="楷体" w:hint="eastAsia"/>
          <w:b w:val="0"/>
          <w:bCs w:val="0"/>
          <w:spacing w:val="-4"/>
          <w:sz w:val="32"/>
          <w:szCs w:val="32"/>
        </w:rPr>
        <w:lastRenderedPageBreak/>
        <w:t>们的努力，市民对绿化环境的满意度达到</w:t>
      </w:r>
      <w:r>
        <w:rPr>
          <w:rStyle w:val="ad"/>
          <w:rFonts w:ascii="楷体" w:eastAsia="楷体" w:hAnsi="楷体" w:hint="eastAsia"/>
          <w:b w:val="0"/>
          <w:bCs w:val="0"/>
          <w:spacing w:val="-4"/>
          <w:sz w:val="32"/>
          <w:szCs w:val="32"/>
        </w:rPr>
        <w:t>100%</w:t>
      </w:r>
      <w:r>
        <w:rPr>
          <w:rStyle w:val="ad"/>
          <w:rFonts w:ascii="楷体" w:eastAsia="楷体" w:hAnsi="楷体" w:hint="eastAsia"/>
          <w:b w:val="0"/>
          <w:bCs w:val="0"/>
          <w:spacing w:val="-4"/>
          <w:sz w:val="32"/>
          <w:szCs w:val="32"/>
        </w:rPr>
        <w:t>。</w:t>
      </w:r>
    </w:p>
    <w:p w14:paraId="624FD63F" w14:textId="77777777" w:rsidR="000048AA" w:rsidRDefault="00C42637">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C42637">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C42637">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（一）项目决策情况</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项目决算指标由</w:t>
      </w:r>
      <w:r>
        <w:rPr>
          <w:rStyle w:val="ad"/>
          <w:rFonts w:ascii="楷体" w:eastAsia="楷体" w:hAnsi="楷体" w:hint="eastAsia"/>
          <w:b w:val="0"/>
          <w:bCs w:val="0"/>
          <w:spacing w:val="-4"/>
          <w:sz w:val="32"/>
          <w:szCs w:val="32"/>
        </w:rPr>
        <w:t>3</w:t>
      </w:r>
      <w:r>
        <w:rPr>
          <w:rStyle w:val="ad"/>
          <w:rFonts w:ascii="楷体" w:eastAsia="楷体" w:hAnsi="楷体" w:hint="eastAsia"/>
          <w:b w:val="0"/>
          <w:bCs w:val="0"/>
          <w:spacing w:val="-4"/>
          <w:sz w:val="32"/>
          <w:szCs w:val="32"/>
        </w:rPr>
        <w:t>个二级指标和</w:t>
      </w:r>
      <w:r>
        <w:rPr>
          <w:rStyle w:val="ad"/>
          <w:rFonts w:ascii="楷体" w:eastAsia="楷体" w:hAnsi="楷体" w:hint="eastAsia"/>
          <w:b w:val="0"/>
          <w:bCs w:val="0"/>
          <w:spacing w:val="-4"/>
          <w:sz w:val="32"/>
          <w:szCs w:val="32"/>
        </w:rPr>
        <w:t>6</w:t>
      </w:r>
      <w:r>
        <w:rPr>
          <w:rStyle w:val="ad"/>
          <w:rFonts w:ascii="楷体" w:eastAsia="楷体" w:hAnsi="楷体" w:hint="eastAsia"/>
          <w:b w:val="0"/>
          <w:bCs w:val="0"/>
          <w:spacing w:val="-4"/>
          <w:sz w:val="32"/>
          <w:szCs w:val="32"/>
        </w:rPr>
        <w:t>个三级指标构成，权重为</w:t>
      </w:r>
      <w:r>
        <w:rPr>
          <w:rStyle w:val="ad"/>
          <w:rFonts w:ascii="楷体" w:eastAsia="楷体" w:hAnsi="楷体" w:hint="eastAsia"/>
          <w:b w:val="0"/>
          <w:bCs w:val="0"/>
          <w:spacing w:val="-4"/>
          <w:sz w:val="32"/>
          <w:szCs w:val="32"/>
        </w:rPr>
        <w:t>20</w:t>
      </w:r>
      <w:r>
        <w:rPr>
          <w:rStyle w:val="ad"/>
          <w:rFonts w:ascii="楷体" w:eastAsia="楷体" w:hAnsi="楷体" w:hint="eastAsia"/>
          <w:b w:val="0"/>
          <w:bCs w:val="0"/>
          <w:spacing w:val="-4"/>
          <w:sz w:val="32"/>
          <w:szCs w:val="32"/>
        </w:rPr>
        <w:t>分，实际得分</w:t>
      </w:r>
      <w:r>
        <w:rPr>
          <w:rStyle w:val="ad"/>
          <w:rFonts w:ascii="楷体" w:eastAsia="楷体" w:hAnsi="楷体" w:hint="eastAsia"/>
          <w:b w:val="0"/>
          <w:bCs w:val="0"/>
          <w:spacing w:val="-4"/>
          <w:sz w:val="32"/>
          <w:szCs w:val="32"/>
        </w:rPr>
        <w:t xml:space="preserve"> 20</w:t>
      </w:r>
      <w:r>
        <w:rPr>
          <w:rStyle w:val="ad"/>
          <w:rFonts w:ascii="楷体" w:eastAsia="楷体" w:hAnsi="楷体" w:hint="eastAsia"/>
          <w:b w:val="0"/>
          <w:bCs w:val="0"/>
          <w:spacing w:val="-4"/>
          <w:sz w:val="32"/>
          <w:szCs w:val="32"/>
        </w:rPr>
        <w:t>分。</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1.</w:t>
      </w:r>
      <w:r>
        <w:rPr>
          <w:rStyle w:val="ad"/>
          <w:rFonts w:ascii="楷体" w:eastAsia="楷体" w:hAnsi="楷体" w:hint="eastAsia"/>
          <w:b w:val="0"/>
          <w:bCs w:val="0"/>
          <w:spacing w:val="-4"/>
          <w:sz w:val="32"/>
          <w:szCs w:val="32"/>
        </w:rPr>
        <w:t>项目立项</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立项依据充分性：项目立项符合国家法律法规、政策要求。乌鲁木齐市水上乐园属于市林业和草原局（园林管理局）下属二级单位，性质为差额拨款事业单位。同时，项目与我单位宗旨和业务范围内容中</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负责公园生态环境建设及相关设施、绿地、树木管理和维护职责范围相符，属于部门履职所需。此外，我单位拥有专业领域园林工程师</w:t>
      </w:r>
      <w:r>
        <w:rPr>
          <w:rStyle w:val="ad"/>
          <w:rFonts w:ascii="楷体" w:eastAsia="楷体" w:hAnsi="楷体" w:hint="eastAsia"/>
          <w:b w:val="0"/>
          <w:bCs w:val="0"/>
          <w:spacing w:val="-4"/>
          <w:sz w:val="32"/>
          <w:szCs w:val="32"/>
        </w:rPr>
        <w:t>32</w:t>
      </w:r>
      <w:r>
        <w:rPr>
          <w:rStyle w:val="ad"/>
          <w:rFonts w:ascii="楷体" w:eastAsia="楷体" w:hAnsi="楷体" w:hint="eastAsia"/>
          <w:b w:val="0"/>
          <w:bCs w:val="0"/>
          <w:spacing w:val="-4"/>
          <w:sz w:val="32"/>
          <w:szCs w:val="32"/>
        </w:rPr>
        <w:t>人的技术团队，配套的园林机械，本项目属于城市道路公共绿地养护，属公共财政支持范围。因此，立项依据充分，得</w:t>
      </w:r>
      <w:r>
        <w:rPr>
          <w:rStyle w:val="ad"/>
          <w:rFonts w:ascii="楷体" w:eastAsia="楷体" w:hAnsi="楷体" w:hint="eastAsia"/>
          <w:b w:val="0"/>
          <w:bCs w:val="0"/>
          <w:spacing w:val="-4"/>
          <w:sz w:val="32"/>
          <w:szCs w:val="32"/>
        </w:rPr>
        <w:t>4</w:t>
      </w:r>
      <w:r>
        <w:rPr>
          <w:rStyle w:val="ad"/>
          <w:rFonts w:ascii="楷体" w:eastAsia="楷体" w:hAnsi="楷体" w:hint="eastAsia"/>
          <w:b w:val="0"/>
          <w:bCs w:val="0"/>
          <w:spacing w:val="-4"/>
          <w:sz w:val="32"/>
          <w:szCs w:val="32"/>
        </w:rPr>
        <w:t>分。</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立项程序规范性</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项目按照规定的程序申请设立，经主管局乌林函【</w:t>
      </w:r>
      <w:r>
        <w:rPr>
          <w:rStyle w:val="ad"/>
          <w:rFonts w:ascii="楷体" w:eastAsia="楷体" w:hAnsi="楷体" w:hint="eastAsia"/>
          <w:b w:val="0"/>
          <w:bCs w:val="0"/>
          <w:spacing w:val="-4"/>
          <w:sz w:val="32"/>
          <w:szCs w:val="32"/>
        </w:rPr>
        <w:t>2023</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174</w:t>
      </w:r>
      <w:r>
        <w:rPr>
          <w:rStyle w:val="ad"/>
          <w:rFonts w:ascii="楷体" w:eastAsia="楷体" w:hAnsi="楷体" w:hint="eastAsia"/>
          <w:b w:val="0"/>
          <w:bCs w:val="0"/>
          <w:spacing w:val="-4"/>
          <w:sz w:val="32"/>
          <w:szCs w:val="32"/>
        </w:rPr>
        <w:t>号</w:t>
      </w:r>
      <w:r>
        <w:rPr>
          <w:rStyle w:val="ad"/>
          <w:rFonts w:ascii="楷体" w:eastAsia="楷体" w:hAnsi="楷体" w:hint="eastAsia"/>
          <w:b w:val="0"/>
          <w:bCs w:val="0"/>
          <w:spacing w:val="-4"/>
          <w:sz w:val="32"/>
          <w:szCs w:val="32"/>
        </w:rPr>
        <w:t>向市建设局请示，经乌财建【</w:t>
      </w:r>
      <w:r>
        <w:rPr>
          <w:rStyle w:val="ad"/>
          <w:rFonts w:ascii="楷体" w:eastAsia="楷体" w:hAnsi="楷体" w:hint="eastAsia"/>
          <w:b w:val="0"/>
          <w:bCs w:val="0"/>
          <w:spacing w:val="-4"/>
          <w:sz w:val="32"/>
          <w:szCs w:val="32"/>
        </w:rPr>
        <w:t>2023</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29</w:t>
      </w:r>
      <w:r>
        <w:rPr>
          <w:rStyle w:val="ad"/>
          <w:rFonts w:ascii="楷体" w:eastAsia="楷体" w:hAnsi="楷体" w:hint="eastAsia"/>
          <w:b w:val="0"/>
          <w:bCs w:val="0"/>
          <w:spacing w:val="-4"/>
          <w:sz w:val="32"/>
          <w:szCs w:val="32"/>
        </w:rPr>
        <w:t>号、乌财建【</w:t>
      </w:r>
      <w:r>
        <w:rPr>
          <w:rStyle w:val="ad"/>
          <w:rFonts w:ascii="楷体" w:eastAsia="楷体" w:hAnsi="楷体" w:hint="eastAsia"/>
          <w:b w:val="0"/>
          <w:bCs w:val="0"/>
          <w:spacing w:val="-4"/>
          <w:sz w:val="32"/>
          <w:szCs w:val="32"/>
        </w:rPr>
        <w:t>2023</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72</w:t>
      </w:r>
      <w:r>
        <w:rPr>
          <w:rStyle w:val="ad"/>
          <w:rFonts w:ascii="楷体" w:eastAsia="楷体" w:hAnsi="楷体" w:hint="eastAsia"/>
          <w:b w:val="0"/>
          <w:bCs w:val="0"/>
          <w:spacing w:val="-4"/>
          <w:sz w:val="32"/>
          <w:szCs w:val="32"/>
        </w:rPr>
        <w:t>号、乌财建【</w:t>
      </w:r>
      <w:r>
        <w:rPr>
          <w:rStyle w:val="ad"/>
          <w:rFonts w:ascii="楷体" w:eastAsia="楷体" w:hAnsi="楷体" w:hint="eastAsia"/>
          <w:b w:val="0"/>
          <w:bCs w:val="0"/>
          <w:spacing w:val="-4"/>
          <w:sz w:val="32"/>
          <w:szCs w:val="32"/>
        </w:rPr>
        <w:t>2023</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176</w:t>
      </w:r>
      <w:r>
        <w:rPr>
          <w:rStyle w:val="ad"/>
          <w:rFonts w:ascii="楷体" w:eastAsia="楷体" w:hAnsi="楷体" w:hint="eastAsia"/>
          <w:b w:val="0"/>
          <w:bCs w:val="0"/>
          <w:spacing w:val="-4"/>
          <w:sz w:val="32"/>
          <w:szCs w:val="32"/>
        </w:rPr>
        <w:t>号、乌财建【</w:t>
      </w:r>
      <w:r>
        <w:rPr>
          <w:rStyle w:val="ad"/>
          <w:rFonts w:ascii="楷体" w:eastAsia="楷体" w:hAnsi="楷体" w:hint="eastAsia"/>
          <w:b w:val="0"/>
          <w:bCs w:val="0"/>
          <w:spacing w:val="-4"/>
          <w:sz w:val="32"/>
          <w:szCs w:val="32"/>
        </w:rPr>
        <w:t>2023</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394</w:t>
      </w:r>
      <w:r>
        <w:rPr>
          <w:rStyle w:val="ad"/>
          <w:rFonts w:ascii="楷体" w:eastAsia="楷体" w:hAnsi="楷体" w:hint="eastAsia"/>
          <w:b w:val="0"/>
          <w:bCs w:val="0"/>
          <w:spacing w:val="-4"/>
          <w:sz w:val="32"/>
          <w:szCs w:val="32"/>
        </w:rPr>
        <w:t>号文件批准，审批文件、材料符合相关要求，故立项程序规范，得</w:t>
      </w:r>
      <w:r>
        <w:rPr>
          <w:rStyle w:val="ad"/>
          <w:rFonts w:ascii="楷体" w:eastAsia="楷体" w:hAnsi="楷体" w:hint="eastAsia"/>
          <w:b w:val="0"/>
          <w:bCs w:val="0"/>
          <w:spacing w:val="-4"/>
          <w:sz w:val="32"/>
          <w:szCs w:val="32"/>
        </w:rPr>
        <w:t>4</w:t>
      </w:r>
      <w:r>
        <w:rPr>
          <w:rStyle w:val="ad"/>
          <w:rFonts w:ascii="楷体" w:eastAsia="楷体" w:hAnsi="楷体" w:hint="eastAsia"/>
          <w:b w:val="0"/>
          <w:bCs w:val="0"/>
          <w:spacing w:val="-4"/>
          <w:sz w:val="32"/>
          <w:szCs w:val="32"/>
        </w:rPr>
        <w:t>分。</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综上，该指标满分</w:t>
      </w:r>
      <w:r>
        <w:rPr>
          <w:rStyle w:val="ad"/>
          <w:rFonts w:ascii="楷体" w:eastAsia="楷体" w:hAnsi="楷体" w:hint="eastAsia"/>
          <w:b w:val="0"/>
          <w:bCs w:val="0"/>
          <w:spacing w:val="-4"/>
          <w:sz w:val="32"/>
          <w:szCs w:val="32"/>
        </w:rPr>
        <w:t>8</w:t>
      </w:r>
      <w:r>
        <w:rPr>
          <w:rStyle w:val="ad"/>
          <w:rFonts w:ascii="楷体" w:eastAsia="楷体" w:hAnsi="楷体" w:hint="eastAsia"/>
          <w:b w:val="0"/>
          <w:bCs w:val="0"/>
          <w:spacing w:val="-4"/>
          <w:sz w:val="32"/>
          <w:szCs w:val="32"/>
        </w:rPr>
        <w:t>分，得分</w:t>
      </w:r>
      <w:r>
        <w:rPr>
          <w:rStyle w:val="ad"/>
          <w:rFonts w:ascii="楷体" w:eastAsia="楷体" w:hAnsi="楷体" w:hint="eastAsia"/>
          <w:b w:val="0"/>
          <w:bCs w:val="0"/>
          <w:spacing w:val="-4"/>
          <w:sz w:val="32"/>
          <w:szCs w:val="32"/>
        </w:rPr>
        <w:t>8</w:t>
      </w:r>
      <w:r>
        <w:rPr>
          <w:rStyle w:val="ad"/>
          <w:rFonts w:ascii="楷体" w:eastAsia="楷体" w:hAnsi="楷体" w:hint="eastAsia"/>
          <w:b w:val="0"/>
          <w:bCs w:val="0"/>
          <w:spacing w:val="-4"/>
          <w:sz w:val="32"/>
          <w:szCs w:val="32"/>
        </w:rPr>
        <w:t>分。</w:t>
      </w:r>
      <w:r>
        <w:rPr>
          <w:rStyle w:val="ad"/>
          <w:rFonts w:ascii="楷体" w:eastAsia="楷体" w:hAnsi="楷体" w:hint="eastAsia"/>
          <w:b w:val="0"/>
          <w:bCs w:val="0"/>
          <w:spacing w:val="-4"/>
          <w:sz w:val="32"/>
          <w:szCs w:val="32"/>
        </w:rPr>
        <w:br/>
        <w:t>2.</w:t>
      </w:r>
      <w:r>
        <w:rPr>
          <w:rStyle w:val="ad"/>
          <w:rFonts w:ascii="楷体" w:eastAsia="楷体" w:hAnsi="楷体" w:hint="eastAsia"/>
          <w:b w:val="0"/>
          <w:bCs w:val="0"/>
          <w:spacing w:val="-4"/>
          <w:sz w:val="32"/>
          <w:szCs w:val="32"/>
        </w:rPr>
        <w:t>绩效目标</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绩效目标合理性：本项目的绩效目标按照产出、成本、效益和满意度构建绩效评价指标，成立了专项领导小组，结合我市城市道路绿化及季节性鲜明的特点，具有明确性、可衡量性、可实现性、</w:t>
      </w:r>
      <w:r>
        <w:rPr>
          <w:rStyle w:val="ad"/>
          <w:rFonts w:ascii="楷体" w:eastAsia="楷体" w:hAnsi="楷体" w:hint="eastAsia"/>
          <w:b w:val="0"/>
          <w:bCs w:val="0"/>
          <w:spacing w:val="-4"/>
          <w:sz w:val="32"/>
          <w:szCs w:val="32"/>
        </w:rPr>
        <w:lastRenderedPageBreak/>
        <w:t>相关性和时限性等特点，在有限的资金投入下，最大程度的做到会展片区绿化养护精细化，营造城市美丽环境，能较为全</w:t>
      </w:r>
      <w:r>
        <w:rPr>
          <w:rStyle w:val="ad"/>
          <w:rFonts w:ascii="楷体" w:eastAsia="楷体" w:hAnsi="楷体" w:hint="eastAsia"/>
          <w:b w:val="0"/>
          <w:bCs w:val="0"/>
          <w:spacing w:val="-4"/>
          <w:sz w:val="32"/>
          <w:szCs w:val="32"/>
        </w:rPr>
        <w:t>面地反映本项目的产出和效益，故绩效目标合理性指标得分</w:t>
      </w:r>
      <w:r>
        <w:rPr>
          <w:rStyle w:val="ad"/>
          <w:rFonts w:ascii="楷体" w:eastAsia="楷体" w:hAnsi="楷体" w:hint="eastAsia"/>
          <w:b w:val="0"/>
          <w:bCs w:val="0"/>
          <w:spacing w:val="-4"/>
          <w:sz w:val="32"/>
          <w:szCs w:val="32"/>
        </w:rPr>
        <w:t>3</w:t>
      </w:r>
      <w:r>
        <w:rPr>
          <w:rStyle w:val="ad"/>
          <w:rFonts w:ascii="楷体" w:eastAsia="楷体" w:hAnsi="楷体" w:hint="eastAsia"/>
          <w:b w:val="0"/>
          <w:bCs w:val="0"/>
          <w:spacing w:val="-4"/>
          <w:sz w:val="32"/>
          <w:szCs w:val="32"/>
        </w:rPr>
        <w:t>分。</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绩效目标明确性：其中，目标已细化为具体的绩效指标三级指标有</w:t>
      </w:r>
      <w:r>
        <w:rPr>
          <w:rStyle w:val="ad"/>
          <w:rFonts w:ascii="楷体" w:eastAsia="楷体" w:hAnsi="楷体" w:hint="eastAsia"/>
          <w:b w:val="0"/>
          <w:bCs w:val="0"/>
          <w:spacing w:val="-4"/>
          <w:sz w:val="32"/>
          <w:szCs w:val="32"/>
        </w:rPr>
        <w:t>9</w:t>
      </w:r>
      <w:r>
        <w:rPr>
          <w:rStyle w:val="ad"/>
          <w:rFonts w:ascii="楷体" w:eastAsia="楷体" w:hAnsi="楷体" w:hint="eastAsia"/>
          <w:b w:val="0"/>
          <w:bCs w:val="0"/>
          <w:spacing w:val="-4"/>
          <w:sz w:val="32"/>
          <w:szCs w:val="32"/>
        </w:rPr>
        <w:t>个，分别是：养护用工人数、地被植物覆盖率、乔木成活率、病虫害危害率、完成时间段、平均用工成本、对城市绿化美化的作用、绿地环境整洁率、市民满意度，可通过数量指标、质量指标、时效指标和成本指标予以量化，并具有确切的评价标准，且指标设定均与目标相关。各项指标均能在现实条件下收集到相关数据进行佐证（通过养护用工考勤表及发放表确认养护用工人数及平均用工成本、通过地被植物覆盖率、乔木成活率、病虫害危害</w:t>
      </w:r>
      <w:r>
        <w:rPr>
          <w:rStyle w:val="ad"/>
          <w:rFonts w:ascii="楷体" w:eastAsia="楷体" w:hAnsi="楷体" w:hint="eastAsia"/>
          <w:b w:val="0"/>
          <w:bCs w:val="0"/>
          <w:spacing w:val="-4"/>
          <w:sz w:val="32"/>
          <w:szCs w:val="32"/>
        </w:rPr>
        <w:t>率检查表方式确认质量指标达标率，通过调查问卷向市民收集满意度调查表方式等达到各项数据的真实收集，），并与当年项目年度计划相对应，故绩效目标明确性指标得分</w:t>
      </w:r>
      <w:r>
        <w:rPr>
          <w:rStyle w:val="ad"/>
          <w:rFonts w:ascii="楷体" w:eastAsia="楷体" w:hAnsi="楷体" w:hint="eastAsia"/>
          <w:b w:val="0"/>
          <w:bCs w:val="0"/>
          <w:spacing w:val="-4"/>
          <w:sz w:val="32"/>
          <w:szCs w:val="32"/>
        </w:rPr>
        <w:t>3</w:t>
      </w:r>
      <w:r>
        <w:rPr>
          <w:rStyle w:val="ad"/>
          <w:rFonts w:ascii="楷体" w:eastAsia="楷体" w:hAnsi="楷体" w:hint="eastAsia"/>
          <w:b w:val="0"/>
          <w:bCs w:val="0"/>
          <w:spacing w:val="-4"/>
          <w:sz w:val="32"/>
          <w:szCs w:val="32"/>
        </w:rPr>
        <w:t>分。</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综上，该指标满分</w:t>
      </w:r>
      <w:r>
        <w:rPr>
          <w:rStyle w:val="ad"/>
          <w:rFonts w:ascii="楷体" w:eastAsia="楷体" w:hAnsi="楷体" w:hint="eastAsia"/>
          <w:b w:val="0"/>
          <w:bCs w:val="0"/>
          <w:spacing w:val="-4"/>
          <w:sz w:val="32"/>
          <w:szCs w:val="32"/>
        </w:rPr>
        <w:t>6</w:t>
      </w:r>
      <w:r>
        <w:rPr>
          <w:rStyle w:val="ad"/>
          <w:rFonts w:ascii="楷体" w:eastAsia="楷体" w:hAnsi="楷体" w:hint="eastAsia"/>
          <w:b w:val="0"/>
          <w:bCs w:val="0"/>
          <w:spacing w:val="-4"/>
          <w:sz w:val="32"/>
          <w:szCs w:val="32"/>
        </w:rPr>
        <w:t>分，得分</w:t>
      </w:r>
      <w:r>
        <w:rPr>
          <w:rStyle w:val="ad"/>
          <w:rFonts w:ascii="楷体" w:eastAsia="楷体" w:hAnsi="楷体" w:hint="eastAsia"/>
          <w:b w:val="0"/>
          <w:bCs w:val="0"/>
          <w:spacing w:val="-4"/>
          <w:sz w:val="32"/>
          <w:szCs w:val="32"/>
        </w:rPr>
        <w:t>6</w:t>
      </w:r>
      <w:r>
        <w:rPr>
          <w:rStyle w:val="ad"/>
          <w:rFonts w:ascii="楷体" w:eastAsia="楷体" w:hAnsi="楷体" w:hint="eastAsia"/>
          <w:b w:val="0"/>
          <w:bCs w:val="0"/>
          <w:spacing w:val="-4"/>
          <w:sz w:val="32"/>
          <w:szCs w:val="32"/>
        </w:rPr>
        <w:t>分。</w:t>
      </w:r>
      <w:r>
        <w:rPr>
          <w:rStyle w:val="ad"/>
          <w:rFonts w:ascii="楷体" w:eastAsia="楷体" w:hAnsi="楷体" w:hint="eastAsia"/>
          <w:b w:val="0"/>
          <w:bCs w:val="0"/>
          <w:spacing w:val="-4"/>
          <w:sz w:val="32"/>
          <w:szCs w:val="32"/>
        </w:rPr>
        <w:br/>
        <w:t>3.</w:t>
      </w:r>
      <w:r>
        <w:rPr>
          <w:rStyle w:val="ad"/>
          <w:rFonts w:ascii="楷体" w:eastAsia="楷体" w:hAnsi="楷体" w:hint="eastAsia"/>
          <w:b w:val="0"/>
          <w:bCs w:val="0"/>
          <w:spacing w:val="-4"/>
          <w:sz w:val="32"/>
          <w:szCs w:val="32"/>
        </w:rPr>
        <w:t>资金投入</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预算编制科学性：会展周边道路绿地及景观带养护管理专项经费属于城维费项目，由主管局向市建设局申请乌林函【</w:t>
      </w:r>
      <w:r>
        <w:rPr>
          <w:rStyle w:val="ad"/>
          <w:rFonts w:ascii="楷体" w:eastAsia="楷体" w:hAnsi="楷体" w:hint="eastAsia"/>
          <w:b w:val="0"/>
          <w:bCs w:val="0"/>
          <w:spacing w:val="-4"/>
          <w:sz w:val="32"/>
          <w:szCs w:val="32"/>
        </w:rPr>
        <w:t>2023</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174</w:t>
      </w:r>
      <w:r>
        <w:rPr>
          <w:rStyle w:val="ad"/>
          <w:rFonts w:ascii="楷体" w:eastAsia="楷体" w:hAnsi="楷体" w:hint="eastAsia"/>
          <w:b w:val="0"/>
          <w:bCs w:val="0"/>
          <w:spacing w:val="-4"/>
          <w:sz w:val="32"/>
          <w:szCs w:val="32"/>
        </w:rPr>
        <w:t>号《关于拨付</w:t>
      </w:r>
      <w:r>
        <w:rPr>
          <w:rStyle w:val="ad"/>
          <w:rFonts w:ascii="楷体" w:eastAsia="楷体" w:hAnsi="楷体" w:hint="eastAsia"/>
          <w:b w:val="0"/>
          <w:bCs w:val="0"/>
          <w:spacing w:val="-4"/>
          <w:sz w:val="32"/>
          <w:szCs w:val="32"/>
        </w:rPr>
        <w:t>2022</w:t>
      </w:r>
      <w:r>
        <w:rPr>
          <w:rStyle w:val="ad"/>
          <w:rFonts w:ascii="楷体" w:eastAsia="楷体" w:hAnsi="楷体" w:hint="eastAsia"/>
          <w:b w:val="0"/>
          <w:bCs w:val="0"/>
          <w:spacing w:val="-4"/>
          <w:sz w:val="32"/>
          <w:szCs w:val="32"/>
        </w:rPr>
        <w:t>年度第四批城市绿化专项资金的函》，市级财政年中调整调剂追加预算，属于</w:t>
      </w:r>
      <w:r>
        <w:rPr>
          <w:rStyle w:val="ad"/>
          <w:rFonts w:ascii="楷体" w:eastAsia="楷体" w:hAnsi="楷体" w:hint="eastAsia"/>
          <w:b w:val="0"/>
          <w:bCs w:val="0"/>
          <w:spacing w:val="-4"/>
          <w:sz w:val="32"/>
          <w:szCs w:val="32"/>
        </w:rPr>
        <w:t>2022</w:t>
      </w:r>
      <w:r>
        <w:rPr>
          <w:rStyle w:val="ad"/>
          <w:rFonts w:ascii="楷体" w:eastAsia="楷体" w:hAnsi="楷体" w:hint="eastAsia"/>
          <w:b w:val="0"/>
          <w:bCs w:val="0"/>
          <w:spacing w:val="-4"/>
          <w:sz w:val="32"/>
          <w:szCs w:val="32"/>
        </w:rPr>
        <w:t>年项目，</w:t>
      </w:r>
      <w:r>
        <w:rPr>
          <w:rStyle w:val="ad"/>
          <w:rFonts w:ascii="楷体" w:eastAsia="楷体" w:hAnsi="楷体" w:hint="eastAsia"/>
          <w:b w:val="0"/>
          <w:bCs w:val="0"/>
          <w:spacing w:val="-4"/>
          <w:sz w:val="32"/>
          <w:szCs w:val="32"/>
        </w:rPr>
        <w:t>2023</w:t>
      </w:r>
      <w:r>
        <w:rPr>
          <w:rStyle w:val="ad"/>
          <w:rFonts w:ascii="楷体" w:eastAsia="楷体" w:hAnsi="楷体" w:hint="eastAsia"/>
          <w:b w:val="0"/>
          <w:bCs w:val="0"/>
          <w:spacing w:val="-4"/>
          <w:sz w:val="32"/>
          <w:szCs w:val="32"/>
        </w:rPr>
        <w:t>年资金拨付。按照《乌鲁木齐市园林绿地养护管理估算指标》道路绿地一级养护管理</w:t>
      </w:r>
      <w:r>
        <w:rPr>
          <w:rStyle w:val="ad"/>
          <w:rFonts w:ascii="楷体" w:eastAsia="楷体" w:hAnsi="楷体" w:hint="eastAsia"/>
          <w:b w:val="0"/>
          <w:bCs w:val="0"/>
          <w:spacing w:val="-4"/>
          <w:sz w:val="32"/>
          <w:szCs w:val="32"/>
        </w:rPr>
        <w:t>实物量指标计算</w:t>
      </w:r>
      <w:r>
        <w:rPr>
          <w:rStyle w:val="ad"/>
          <w:rFonts w:ascii="楷体" w:eastAsia="楷体" w:hAnsi="楷体" w:hint="eastAsia"/>
          <w:b w:val="0"/>
          <w:bCs w:val="0"/>
          <w:spacing w:val="-4"/>
          <w:sz w:val="32"/>
          <w:szCs w:val="32"/>
        </w:rPr>
        <w:t>560000</w:t>
      </w:r>
      <w:r>
        <w:rPr>
          <w:rStyle w:val="ad"/>
          <w:rFonts w:ascii="楷体" w:eastAsia="楷体" w:hAnsi="楷体" w:hint="eastAsia"/>
          <w:b w:val="0"/>
          <w:bCs w:val="0"/>
          <w:spacing w:val="-4"/>
          <w:sz w:val="32"/>
          <w:szCs w:val="32"/>
        </w:rPr>
        <w:t>平方米</w:t>
      </w:r>
      <w:r>
        <w:rPr>
          <w:rStyle w:val="ad"/>
          <w:rFonts w:ascii="楷体" w:eastAsia="楷体" w:hAnsi="楷体" w:hint="eastAsia"/>
          <w:b w:val="0"/>
          <w:bCs w:val="0"/>
          <w:spacing w:val="-4"/>
          <w:sz w:val="32"/>
          <w:szCs w:val="32"/>
        </w:rPr>
        <w:t>*7.42</w:t>
      </w:r>
      <w:r>
        <w:rPr>
          <w:rStyle w:val="ad"/>
          <w:rFonts w:ascii="楷体" w:eastAsia="楷体" w:hAnsi="楷体" w:hint="eastAsia"/>
          <w:b w:val="0"/>
          <w:bCs w:val="0"/>
          <w:spacing w:val="-4"/>
          <w:sz w:val="32"/>
          <w:szCs w:val="32"/>
        </w:rPr>
        <w:t>元</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平方米</w:t>
      </w:r>
      <w:r>
        <w:rPr>
          <w:rStyle w:val="ad"/>
          <w:rFonts w:ascii="楷体" w:eastAsia="楷体" w:hAnsi="楷体" w:hint="eastAsia"/>
          <w:b w:val="0"/>
          <w:bCs w:val="0"/>
          <w:spacing w:val="-4"/>
          <w:sz w:val="32"/>
          <w:szCs w:val="32"/>
        </w:rPr>
        <w:t>=415.52</w:t>
      </w:r>
      <w:r>
        <w:rPr>
          <w:rStyle w:val="ad"/>
          <w:rFonts w:ascii="楷体" w:eastAsia="楷体" w:hAnsi="楷体" w:hint="eastAsia"/>
          <w:b w:val="0"/>
          <w:bCs w:val="0"/>
          <w:spacing w:val="-4"/>
          <w:sz w:val="32"/>
          <w:szCs w:val="32"/>
        </w:rPr>
        <w:t>万元，该项目实际拨付</w:t>
      </w:r>
      <w:r>
        <w:rPr>
          <w:rStyle w:val="ad"/>
          <w:rFonts w:ascii="楷体" w:eastAsia="楷体" w:hAnsi="楷体" w:hint="eastAsia"/>
          <w:b w:val="0"/>
          <w:bCs w:val="0"/>
          <w:spacing w:val="-4"/>
          <w:sz w:val="32"/>
          <w:szCs w:val="32"/>
        </w:rPr>
        <w:t>267.85</w:t>
      </w:r>
      <w:r>
        <w:rPr>
          <w:rStyle w:val="ad"/>
          <w:rFonts w:ascii="楷体" w:eastAsia="楷体" w:hAnsi="楷体" w:hint="eastAsia"/>
          <w:b w:val="0"/>
          <w:bCs w:val="0"/>
          <w:spacing w:val="-4"/>
          <w:sz w:val="32"/>
          <w:szCs w:val="32"/>
        </w:rPr>
        <w:t>万元，故预算编制科学性指标得分</w:t>
      </w:r>
      <w:r>
        <w:rPr>
          <w:rStyle w:val="ad"/>
          <w:rFonts w:ascii="楷体" w:eastAsia="楷体" w:hAnsi="楷体" w:hint="eastAsia"/>
          <w:b w:val="0"/>
          <w:bCs w:val="0"/>
          <w:spacing w:val="-4"/>
          <w:sz w:val="32"/>
          <w:szCs w:val="32"/>
        </w:rPr>
        <w:t>3</w:t>
      </w:r>
      <w:r>
        <w:rPr>
          <w:rStyle w:val="ad"/>
          <w:rFonts w:ascii="楷体" w:eastAsia="楷体" w:hAnsi="楷体" w:hint="eastAsia"/>
          <w:b w:val="0"/>
          <w:bCs w:val="0"/>
          <w:spacing w:val="-4"/>
          <w:sz w:val="32"/>
          <w:szCs w:val="32"/>
        </w:rPr>
        <w:t>分。</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资金分配合理性：该项目总预算</w:t>
      </w:r>
      <w:r>
        <w:rPr>
          <w:rStyle w:val="ad"/>
          <w:rFonts w:ascii="楷体" w:eastAsia="楷体" w:hAnsi="楷体" w:hint="eastAsia"/>
          <w:b w:val="0"/>
          <w:bCs w:val="0"/>
          <w:spacing w:val="-4"/>
          <w:sz w:val="32"/>
          <w:szCs w:val="32"/>
        </w:rPr>
        <w:t>267.85</w:t>
      </w:r>
      <w:r>
        <w:rPr>
          <w:rStyle w:val="ad"/>
          <w:rFonts w:ascii="楷体" w:eastAsia="楷体" w:hAnsi="楷体" w:hint="eastAsia"/>
          <w:b w:val="0"/>
          <w:bCs w:val="0"/>
          <w:spacing w:val="-4"/>
          <w:sz w:val="32"/>
          <w:szCs w:val="32"/>
        </w:rPr>
        <w:t>万元、资金投入包括：</w:t>
      </w:r>
      <w:r>
        <w:rPr>
          <w:rStyle w:val="ad"/>
          <w:rFonts w:ascii="楷体" w:eastAsia="楷体" w:hAnsi="楷体" w:hint="eastAsia"/>
          <w:b w:val="0"/>
          <w:bCs w:val="0"/>
          <w:spacing w:val="-4"/>
          <w:sz w:val="32"/>
          <w:szCs w:val="32"/>
        </w:rPr>
        <w:t>1</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lastRenderedPageBreak/>
        <w:t>绿化日常养护整形修剪、卫生保洁的人工劳务等；</w:t>
      </w:r>
      <w:r>
        <w:rPr>
          <w:rStyle w:val="ad"/>
          <w:rFonts w:ascii="楷体" w:eastAsia="楷体" w:hAnsi="楷体" w:hint="eastAsia"/>
          <w:b w:val="0"/>
          <w:bCs w:val="0"/>
          <w:spacing w:val="-4"/>
          <w:sz w:val="32"/>
          <w:szCs w:val="32"/>
        </w:rPr>
        <w:t>2</w:t>
      </w:r>
      <w:r>
        <w:rPr>
          <w:rStyle w:val="ad"/>
          <w:rFonts w:ascii="楷体" w:eastAsia="楷体" w:hAnsi="楷体" w:hint="eastAsia"/>
          <w:b w:val="0"/>
          <w:bCs w:val="0"/>
          <w:spacing w:val="-4"/>
          <w:sz w:val="32"/>
          <w:szCs w:val="32"/>
        </w:rPr>
        <w:t>、灌溉的水费；</w:t>
      </w:r>
      <w:r>
        <w:rPr>
          <w:rStyle w:val="ad"/>
          <w:rFonts w:ascii="楷体" w:eastAsia="楷体" w:hAnsi="楷体" w:hint="eastAsia"/>
          <w:b w:val="0"/>
          <w:bCs w:val="0"/>
          <w:spacing w:val="-4"/>
          <w:sz w:val="32"/>
          <w:szCs w:val="32"/>
        </w:rPr>
        <w:t>3</w:t>
      </w:r>
      <w:r>
        <w:rPr>
          <w:rStyle w:val="ad"/>
          <w:rFonts w:ascii="楷体" w:eastAsia="楷体" w:hAnsi="楷体" w:hint="eastAsia"/>
          <w:b w:val="0"/>
          <w:bCs w:val="0"/>
          <w:spacing w:val="-4"/>
          <w:sz w:val="32"/>
          <w:szCs w:val="32"/>
        </w:rPr>
        <w:t>、病虫害防治、绿化补植及灌溉管网修缮等。每个方向的预算投入：优先保障绿化养护人工费</w:t>
      </w:r>
      <w:r>
        <w:rPr>
          <w:rStyle w:val="ad"/>
          <w:rFonts w:ascii="楷体" w:eastAsia="楷体" w:hAnsi="楷体" w:hint="eastAsia"/>
          <w:b w:val="0"/>
          <w:bCs w:val="0"/>
          <w:spacing w:val="-4"/>
          <w:sz w:val="32"/>
          <w:szCs w:val="32"/>
        </w:rPr>
        <w:t>170.95</w:t>
      </w:r>
      <w:r>
        <w:rPr>
          <w:rStyle w:val="ad"/>
          <w:rFonts w:ascii="楷体" w:eastAsia="楷体" w:hAnsi="楷体" w:hint="eastAsia"/>
          <w:b w:val="0"/>
          <w:bCs w:val="0"/>
          <w:spacing w:val="-4"/>
          <w:sz w:val="32"/>
          <w:szCs w:val="32"/>
        </w:rPr>
        <w:t>万元的支出，其次水费</w:t>
      </w:r>
      <w:r>
        <w:rPr>
          <w:rStyle w:val="ad"/>
          <w:rFonts w:ascii="楷体" w:eastAsia="楷体" w:hAnsi="楷体" w:hint="eastAsia"/>
          <w:b w:val="0"/>
          <w:bCs w:val="0"/>
          <w:spacing w:val="-4"/>
          <w:sz w:val="32"/>
          <w:szCs w:val="32"/>
        </w:rPr>
        <w:t>75.36</w:t>
      </w:r>
      <w:r>
        <w:rPr>
          <w:rStyle w:val="ad"/>
          <w:rFonts w:ascii="楷体" w:eastAsia="楷体" w:hAnsi="楷体" w:hint="eastAsia"/>
          <w:b w:val="0"/>
          <w:bCs w:val="0"/>
          <w:spacing w:val="-4"/>
          <w:sz w:val="32"/>
          <w:szCs w:val="32"/>
        </w:rPr>
        <w:t>万元及电费</w:t>
      </w:r>
      <w:r>
        <w:rPr>
          <w:rStyle w:val="ad"/>
          <w:rFonts w:ascii="楷体" w:eastAsia="楷体" w:hAnsi="楷体" w:hint="eastAsia"/>
          <w:b w:val="0"/>
          <w:bCs w:val="0"/>
          <w:spacing w:val="-4"/>
          <w:sz w:val="32"/>
          <w:szCs w:val="32"/>
        </w:rPr>
        <w:t>2.32</w:t>
      </w:r>
      <w:r>
        <w:rPr>
          <w:rStyle w:val="ad"/>
          <w:rFonts w:ascii="楷体" w:eastAsia="楷体" w:hAnsi="楷体" w:hint="eastAsia"/>
          <w:b w:val="0"/>
          <w:bCs w:val="0"/>
          <w:spacing w:val="-4"/>
          <w:sz w:val="32"/>
          <w:szCs w:val="32"/>
        </w:rPr>
        <w:t>万元，</w:t>
      </w:r>
      <w:r>
        <w:rPr>
          <w:rStyle w:val="ad"/>
          <w:rFonts w:ascii="楷体" w:eastAsia="楷体" w:hAnsi="楷体" w:hint="eastAsia"/>
          <w:b w:val="0"/>
          <w:bCs w:val="0"/>
          <w:spacing w:val="-4"/>
          <w:sz w:val="32"/>
          <w:szCs w:val="32"/>
        </w:rPr>
        <w:t xml:space="preserve"> </w:t>
      </w:r>
      <w:r>
        <w:rPr>
          <w:rStyle w:val="ad"/>
          <w:rFonts w:ascii="楷体" w:eastAsia="楷体" w:hAnsi="楷体" w:hint="eastAsia"/>
          <w:b w:val="0"/>
          <w:bCs w:val="0"/>
          <w:spacing w:val="-4"/>
          <w:sz w:val="32"/>
          <w:szCs w:val="32"/>
        </w:rPr>
        <w:t>材料费</w:t>
      </w:r>
      <w:r>
        <w:rPr>
          <w:rStyle w:val="ad"/>
          <w:rFonts w:ascii="楷体" w:eastAsia="楷体" w:hAnsi="楷体" w:hint="eastAsia"/>
          <w:b w:val="0"/>
          <w:bCs w:val="0"/>
          <w:spacing w:val="-4"/>
          <w:sz w:val="32"/>
          <w:szCs w:val="32"/>
        </w:rPr>
        <w:t>19.22</w:t>
      </w:r>
      <w:r>
        <w:rPr>
          <w:rStyle w:val="ad"/>
          <w:rFonts w:ascii="楷体" w:eastAsia="楷体" w:hAnsi="楷体" w:hint="eastAsia"/>
          <w:b w:val="0"/>
          <w:bCs w:val="0"/>
          <w:spacing w:val="-4"/>
          <w:sz w:val="32"/>
          <w:szCs w:val="32"/>
        </w:rPr>
        <w:t>万元，资金分配合理。故资金分配合理性指标得分</w:t>
      </w:r>
      <w:r>
        <w:rPr>
          <w:rStyle w:val="ad"/>
          <w:rFonts w:ascii="楷体" w:eastAsia="楷体" w:hAnsi="楷体" w:hint="eastAsia"/>
          <w:b w:val="0"/>
          <w:bCs w:val="0"/>
          <w:spacing w:val="-4"/>
          <w:sz w:val="32"/>
          <w:szCs w:val="32"/>
        </w:rPr>
        <w:t>3</w:t>
      </w:r>
      <w:r>
        <w:rPr>
          <w:rStyle w:val="ad"/>
          <w:rFonts w:ascii="楷体" w:eastAsia="楷体" w:hAnsi="楷体" w:hint="eastAsia"/>
          <w:b w:val="0"/>
          <w:bCs w:val="0"/>
          <w:spacing w:val="-4"/>
          <w:sz w:val="32"/>
          <w:szCs w:val="32"/>
        </w:rPr>
        <w:t>分。</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综上，该指标满分</w:t>
      </w:r>
      <w:r>
        <w:rPr>
          <w:rStyle w:val="ad"/>
          <w:rFonts w:ascii="楷体" w:eastAsia="楷体" w:hAnsi="楷体" w:hint="eastAsia"/>
          <w:b w:val="0"/>
          <w:bCs w:val="0"/>
          <w:spacing w:val="-4"/>
          <w:sz w:val="32"/>
          <w:szCs w:val="32"/>
        </w:rPr>
        <w:t>6</w:t>
      </w:r>
      <w:r>
        <w:rPr>
          <w:rStyle w:val="ad"/>
          <w:rFonts w:ascii="楷体" w:eastAsia="楷体" w:hAnsi="楷体" w:hint="eastAsia"/>
          <w:b w:val="0"/>
          <w:bCs w:val="0"/>
          <w:spacing w:val="-4"/>
          <w:sz w:val="32"/>
          <w:szCs w:val="32"/>
        </w:rPr>
        <w:t>分，得分</w:t>
      </w:r>
      <w:r>
        <w:rPr>
          <w:rStyle w:val="ad"/>
          <w:rFonts w:ascii="楷体" w:eastAsia="楷体" w:hAnsi="楷体" w:hint="eastAsia"/>
          <w:b w:val="0"/>
          <w:bCs w:val="0"/>
          <w:spacing w:val="-4"/>
          <w:sz w:val="32"/>
          <w:szCs w:val="32"/>
        </w:rPr>
        <w:t>6</w:t>
      </w:r>
      <w:r>
        <w:rPr>
          <w:rStyle w:val="ad"/>
          <w:rFonts w:ascii="楷体" w:eastAsia="楷体" w:hAnsi="楷体" w:hint="eastAsia"/>
          <w:b w:val="0"/>
          <w:bCs w:val="0"/>
          <w:spacing w:val="-4"/>
          <w:sz w:val="32"/>
          <w:szCs w:val="32"/>
        </w:rPr>
        <w:t>分。</w:t>
      </w:r>
      <w:r>
        <w:rPr>
          <w:rStyle w:val="ad"/>
          <w:rFonts w:ascii="楷体" w:eastAsia="楷体" w:hAnsi="楷体" w:hint="eastAsia"/>
          <w:b w:val="0"/>
          <w:bCs w:val="0"/>
          <w:spacing w:val="-4"/>
          <w:sz w:val="32"/>
          <w:szCs w:val="32"/>
        </w:rPr>
        <w:tab/>
      </w:r>
    </w:p>
    <w:p w14:paraId="18D4984C" w14:textId="77777777" w:rsidR="000048AA" w:rsidRDefault="00C42637">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C42637">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（二）项目过程情况</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项目过程指标由</w:t>
      </w:r>
      <w:r>
        <w:rPr>
          <w:rStyle w:val="ad"/>
          <w:rFonts w:ascii="楷体" w:eastAsia="楷体" w:hAnsi="楷体" w:hint="eastAsia"/>
          <w:b w:val="0"/>
          <w:bCs w:val="0"/>
          <w:spacing w:val="-4"/>
          <w:sz w:val="32"/>
          <w:szCs w:val="32"/>
        </w:rPr>
        <w:t>2</w:t>
      </w:r>
      <w:r>
        <w:rPr>
          <w:rStyle w:val="ad"/>
          <w:rFonts w:ascii="楷体" w:eastAsia="楷体" w:hAnsi="楷体" w:hint="eastAsia"/>
          <w:b w:val="0"/>
          <w:bCs w:val="0"/>
          <w:spacing w:val="-4"/>
          <w:sz w:val="32"/>
          <w:szCs w:val="32"/>
        </w:rPr>
        <w:t>个二级指标和</w:t>
      </w:r>
      <w:r>
        <w:rPr>
          <w:rStyle w:val="ad"/>
          <w:rFonts w:ascii="楷体" w:eastAsia="楷体" w:hAnsi="楷体" w:hint="eastAsia"/>
          <w:b w:val="0"/>
          <w:bCs w:val="0"/>
          <w:spacing w:val="-4"/>
          <w:sz w:val="32"/>
          <w:szCs w:val="32"/>
        </w:rPr>
        <w:t>5</w:t>
      </w:r>
      <w:r>
        <w:rPr>
          <w:rStyle w:val="ad"/>
          <w:rFonts w:ascii="楷体" w:eastAsia="楷体" w:hAnsi="楷体" w:hint="eastAsia"/>
          <w:b w:val="0"/>
          <w:bCs w:val="0"/>
          <w:spacing w:val="-4"/>
          <w:sz w:val="32"/>
          <w:szCs w:val="32"/>
        </w:rPr>
        <w:t>个三级指标构成，权重为</w:t>
      </w:r>
      <w:r>
        <w:rPr>
          <w:rStyle w:val="ad"/>
          <w:rFonts w:ascii="楷体" w:eastAsia="楷体" w:hAnsi="楷体" w:hint="eastAsia"/>
          <w:b w:val="0"/>
          <w:bCs w:val="0"/>
          <w:spacing w:val="-4"/>
          <w:sz w:val="32"/>
          <w:szCs w:val="32"/>
        </w:rPr>
        <w:t>20</w:t>
      </w:r>
      <w:r>
        <w:rPr>
          <w:rStyle w:val="ad"/>
          <w:rFonts w:ascii="楷体" w:eastAsia="楷体" w:hAnsi="楷体" w:hint="eastAsia"/>
          <w:b w:val="0"/>
          <w:bCs w:val="0"/>
          <w:spacing w:val="-4"/>
          <w:sz w:val="32"/>
          <w:szCs w:val="32"/>
        </w:rPr>
        <w:t>分，实际得分</w:t>
      </w:r>
      <w:r>
        <w:rPr>
          <w:rStyle w:val="ad"/>
          <w:rFonts w:ascii="楷体" w:eastAsia="楷体" w:hAnsi="楷体" w:hint="eastAsia"/>
          <w:b w:val="0"/>
          <w:bCs w:val="0"/>
          <w:spacing w:val="-4"/>
          <w:sz w:val="32"/>
          <w:szCs w:val="32"/>
        </w:rPr>
        <w:t>20</w:t>
      </w:r>
      <w:r>
        <w:rPr>
          <w:rStyle w:val="ad"/>
          <w:rFonts w:ascii="楷体" w:eastAsia="楷体" w:hAnsi="楷体" w:hint="eastAsia"/>
          <w:b w:val="0"/>
          <w:bCs w:val="0"/>
          <w:spacing w:val="-4"/>
          <w:sz w:val="32"/>
          <w:szCs w:val="32"/>
        </w:rPr>
        <w:t>分。</w:t>
      </w:r>
      <w:r>
        <w:rPr>
          <w:rStyle w:val="ad"/>
          <w:rFonts w:ascii="楷体" w:eastAsia="楷体" w:hAnsi="楷体" w:hint="eastAsia"/>
          <w:b w:val="0"/>
          <w:bCs w:val="0"/>
          <w:spacing w:val="-4"/>
          <w:sz w:val="32"/>
          <w:szCs w:val="32"/>
        </w:rPr>
        <w:br/>
        <w:t>1.</w:t>
      </w:r>
      <w:r>
        <w:rPr>
          <w:rStyle w:val="ad"/>
          <w:rFonts w:ascii="楷体" w:eastAsia="楷体" w:hAnsi="楷体" w:hint="eastAsia"/>
          <w:b w:val="0"/>
          <w:bCs w:val="0"/>
          <w:spacing w:val="-4"/>
          <w:sz w:val="32"/>
          <w:szCs w:val="32"/>
        </w:rPr>
        <w:t>资金管理</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资金到位率：该项目由市级财政支付，分别在</w:t>
      </w:r>
      <w:r>
        <w:rPr>
          <w:rStyle w:val="ad"/>
          <w:rFonts w:ascii="楷体" w:eastAsia="楷体" w:hAnsi="楷体" w:hint="eastAsia"/>
          <w:b w:val="0"/>
          <w:bCs w:val="0"/>
          <w:spacing w:val="-4"/>
          <w:sz w:val="32"/>
          <w:szCs w:val="32"/>
        </w:rPr>
        <w:t>2023</w:t>
      </w:r>
      <w:r>
        <w:rPr>
          <w:rStyle w:val="ad"/>
          <w:rFonts w:ascii="楷体" w:eastAsia="楷体" w:hAnsi="楷体" w:hint="eastAsia"/>
          <w:b w:val="0"/>
          <w:bCs w:val="0"/>
          <w:spacing w:val="-4"/>
          <w:sz w:val="32"/>
          <w:szCs w:val="32"/>
        </w:rPr>
        <w:t>年</w:t>
      </w:r>
      <w:r>
        <w:rPr>
          <w:rStyle w:val="ad"/>
          <w:rFonts w:ascii="楷体" w:eastAsia="楷体" w:hAnsi="楷体" w:hint="eastAsia"/>
          <w:b w:val="0"/>
          <w:bCs w:val="0"/>
          <w:spacing w:val="-4"/>
          <w:sz w:val="32"/>
          <w:szCs w:val="32"/>
        </w:rPr>
        <w:t>2</w:t>
      </w:r>
      <w:r>
        <w:rPr>
          <w:rStyle w:val="ad"/>
          <w:rFonts w:ascii="楷体" w:eastAsia="楷体" w:hAnsi="楷体" w:hint="eastAsia"/>
          <w:b w:val="0"/>
          <w:bCs w:val="0"/>
          <w:spacing w:val="-4"/>
          <w:sz w:val="32"/>
          <w:szCs w:val="32"/>
        </w:rPr>
        <w:t>月</w:t>
      </w:r>
      <w:r>
        <w:rPr>
          <w:rStyle w:val="ad"/>
          <w:rFonts w:ascii="楷体" w:eastAsia="楷体" w:hAnsi="楷体" w:hint="eastAsia"/>
          <w:b w:val="0"/>
          <w:bCs w:val="0"/>
          <w:spacing w:val="-4"/>
          <w:sz w:val="32"/>
          <w:szCs w:val="32"/>
        </w:rPr>
        <w:t>15</w:t>
      </w:r>
      <w:r>
        <w:rPr>
          <w:rStyle w:val="ad"/>
          <w:rFonts w:ascii="楷体" w:eastAsia="楷体" w:hAnsi="楷体" w:hint="eastAsia"/>
          <w:b w:val="0"/>
          <w:bCs w:val="0"/>
          <w:spacing w:val="-4"/>
          <w:sz w:val="32"/>
          <w:szCs w:val="32"/>
        </w:rPr>
        <w:t>日拨付</w:t>
      </w:r>
      <w:r>
        <w:rPr>
          <w:rStyle w:val="ad"/>
          <w:rFonts w:ascii="楷体" w:eastAsia="楷体" w:hAnsi="楷体" w:hint="eastAsia"/>
          <w:b w:val="0"/>
          <w:bCs w:val="0"/>
          <w:spacing w:val="-4"/>
          <w:sz w:val="32"/>
          <w:szCs w:val="32"/>
        </w:rPr>
        <w:t>86</w:t>
      </w:r>
      <w:r>
        <w:rPr>
          <w:rStyle w:val="ad"/>
          <w:rFonts w:ascii="楷体" w:eastAsia="楷体" w:hAnsi="楷体" w:hint="eastAsia"/>
          <w:b w:val="0"/>
          <w:bCs w:val="0"/>
          <w:spacing w:val="-4"/>
          <w:sz w:val="32"/>
          <w:szCs w:val="32"/>
        </w:rPr>
        <w:t>万元，</w:t>
      </w:r>
      <w:r>
        <w:rPr>
          <w:rStyle w:val="ad"/>
          <w:rFonts w:ascii="楷体" w:eastAsia="楷体" w:hAnsi="楷体" w:hint="eastAsia"/>
          <w:b w:val="0"/>
          <w:bCs w:val="0"/>
          <w:spacing w:val="-4"/>
          <w:sz w:val="32"/>
          <w:szCs w:val="32"/>
        </w:rPr>
        <w:t>2023</w:t>
      </w:r>
      <w:r>
        <w:rPr>
          <w:rStyle w:val="ad"/>
          <w:rFonts w:ascii="楷体" w:eastAsia="楷体" w:hAnsi="楷体" w:hint="eastAsia"/>
          <w:b w:val="0"/>
          <w:bCs w:val="0"/>
          <w:spacing w:val="-4"/>
          <w:sz w:val="32"/>
          <w:szCs w:val="32"/>
        </w:rPr>
        <w:t>年</w:t>
      </w:r>
      <w:r>
        <w:rPr>
          <w:rStyle w:val="ad"/>
          <w:rFonts w:ascii="楷体" w:eastAsia="楷体" w:hAnsi="楷体" w:hint="eastAsia"/>
          <w:b w:val="0"/>
          <w:bCs w:val="0"/>
          <w:spacing w:val="-4"/>
          <w:sz w:val="32"/>
          <w:szCs w:val="32"/>
        </w:rPr>
        <w:t>5</w:t>
      </w:r>
      <w:r>
        <w:rPr>
          <w:rStyle w:val="ad"/>
          <w:rFonts w:ascii="楷体" w:eastAsia="楷体" w:hAnsi="楷体" w:hint="eastAsia"/>
          <w:b w:val="0"/>
          <w:bCs w:val="0"/>
          <w:spacing w:val="-4"/>
          <w:sz w:val="32"/>
          <w:szCs w:val="32"/>
        </w:rPr>
        <w:t>月</w:t>
      </w:r>
      <w:r>
        <w:rPr>
          <w:rStyle w:val="ad"/>
          <w:rFonts w:ascii="楷体" w:eastAsia="楷体" w:hAnsi="楷体" w:hint="eastAsia"/>
          <w:b w:val="0"/>
          <w:bCs w:val="0"/>
          <w:spacing w:val="-4"/>
          <w:sz w:val="32"/>
          <w:szCs w:val="32"/>
        </w:rPr>
        <w:t>4</w:t>
      </w:r>
      <w:r>
        <w:rPr>
          <w:rStyle w:val="ad"/>
          <w:rFonts w:ascii="楷体" w:eastAsia="楷体" w:hAnsi="楷体" w:hint="eastAsia"/>
          <w:b w:val="0"/>
          <w:bCs w:val="0"/>
          <w:spacing w:val="-4"/>
          <w:sz w:val="32"/>
          <w:szCs w:val="32"/>
        </w:rPr>
        <w:t>日追加</w:t>
      </w:r>
      <w:r>
        <w:rPr>
          <w:rStyle w:val="ad"/>
          <w:rFonts w:ascii="楷体" w:eastAsia="楷体" w:hAnsi="楷体" w:hint="eastAsia"/>
          <w:b w:val="0"/>
          <w:bCs w:val="0"/>
          <w:spacing w:val="-4"/>
          <w:sz w:val="32"/>
          <w:szCs w:val="32"/>
        </w:rPr>
        <w:t>52</w:t>
      </w:r>
      <w:r>
        <w:rPr>
          <w:rStyle w:val="ad"/>
          <w:rFonts w:ascii="楷体" w:eastAsia="楷体" w:hAnsi="楷体" w:hint="eastAsia"/>
          <w:b w:val="0"/>
          <w:bCs w:val="0"/>
          <w:spacing w:val="-4"/>
          <w:sz w:val="32"/>
          <w:szCs w:val="32"/>
        </w:rPr>
        <w:t>万元，</w:t>
      </w:r>
      <w:r>
        <w:rPr>
          <w:rStyle w:val="ad"/>
          <w:rFonts w:ascii="楷体" w:eastAsia="楷体" w:hAnsi="楷体" w:hint="eastAsia"/>
          <w:b w:val="0"/>
          <w:bCs w:val="0"/>
          <w:spacing w:val="-4"/>
          <w:sz w:val="32"/>
          <w:szCs w:val="32"/>
        </w:rPr>
        <w:t>2023</w:t>
      </w:r>
      <w:r>
        <w:rPr>
          <w:rStyle w:val="ad"/>
          <w:rFonts w:ascii="楷体" w:eastAsia="楷体" w:hAnsi="楷体" w:hint="eastAsia"/>
          <w:b w:val="0"/>
          <w:bCs w:val="0"/>
          <w:spacing w:val="-4"/>
          <w:sz w:val="32"/>
          <w:szCs w:val="32"/>
        </w:rPr>
        <w:t>年</w:t>
      </w:r>
      <w:r>
        <w:rPr>
          <w:rStyle w:val="ad"/>
          <w:rFonts w:ascii="楷体" w:eastAsia="楷体" w:hAnsi="楷体" w:hint="eastAsia"/>
          <w:b w:val="0"/>
          <w:bCs w:val="0"/>
          <w:spacing w:val="-4"/>
          <w:sz w:val="32"/>
          <w:szCs w:val="32"/>
        </w:rPr>
        <w:t>6</w:t>
      </w:r>
      <w:r>
        <w:rPr>
          <w:rStyle w:val="ad"/>
          <w:rFonts w:ascii="楷体" w:eastAsia="楷体" w:hAnsi="楷体" w:hint="eastAsia"/>
          <w:b w:val="0"/>
          <w:bCs w:val="0"/>
          <w:spacing w:val="-4"/>
          <w:sz w:val="32"/>
          <w:szCs w:val="32"/>
        </w:rPr>
        <w:t>月</w:t>
      </w:r>
      <w:r>
        <w:rPr>
          <w:rStyle w:val="ad"/>
          <w:rFonts w:ascii="楷体" w:eastAsia="楷体" w:hAnsi="楷体" w:hint="eastAsia"/>
          <w:b w:val="0"/>
          <w:bCs w:val="0"/>
          <w:spacing w:val="-4"/>
          <w:sz w:val="32"/>
          <w:szCs w:val="32"/>
        </w:rPr>
        <w:t>25</w:t>
      </w:r>
      <w:r>
        <w:rPr>
          <w:rStyle w:val="ad"/>
          <w:rFonts w:ascii="楷体" w:eastAsia="楷体" w:hAnsi="楷体" w:hint="eastAsia"/>
          <w:b w:val="0"/>
          <w:bCs w:val="0"/>
          <w:spacing w:val="-4"/>
          <w:sz w:val="32"/>
          <w:szCs w:val="32"/>
        </w:rPr>
        <w:t>日追加资金</w:t>
      </w:r>
      <w:r>
        <w:rPr>
          <w:rStyle w:val="ad"/>
          <w:rFonts w:ascii="楷体" w:eastAsia="楷体" w:hAnsi="楷体" w:hint="eastAsia"/>
          <w:b w:val="0"/>
          <w:bCs w:val="0"/>
          <w:spacing w:val="-4"/>
          <w:sz w:val="32"/>
          <w:szCs w:val="32"/>
        </w:rPr>
        <w:t>100</w:t>
      </w:r>
      <w:r>
        <w:rPr>
          <w:rStyle w:val="ad"/>
          <w:rFonts w:ascii="楷体" w:eastAsia="楷体" w:hAnsi="楷体" w:hint="eastAsia"/>
          <w:b w:val="0"/>
          <w:bCs w:val="0"/>
          <w:spacing w:val="-4"/>
          <w:sz w:val="32"/>
          <w:szCs w:val="32"/>
        </w:rPr>
        <w:t>万元，</w:t>
      </w:r>
      <w:r>
        <w:rPr>
          <w:rStyle w:val="ad"/>
          <w:rFonts w:ascii="楷体" w:eastAsia="楷体" w:hAnsi="楷体" w:hint="eastAsia"/>
          <w:b w:val="0"/>
          <w:bCs w:val="0"/>
          <w:spacing w:val="-4"/>
          <w:sz w:val="32"/>
          <w:szCs w:val="32"/>
        </w:rPr>
        <w:t>2023</w:t>
      </w:r>
      <w:r>
        <w:rPr>
          <w:rStyle w:val="ad"/>
          <w:rFonts w:ascii="楷体" w:eastAsia="楷体" w:hAnsi="楷体" w:hint="eastAsia"/>
          <w:b w:val="0"/>
          <w:bCs w:val="0"/>
          <w:spacing w:val="-4"/>
          <w:sz w:val="32"/>
          <w:szCs w:val="32"/>
        </w:rPr>
        <w:t>年</w:t>
      </w:r>
      <w:r>
        <w:rPr>
          <w:rStyle w:val="ad"/>
          <w:rFonts w:ascii="楷体" w:eastAsia="楷体" w:hAnsi="楷体" w:hint="eastAsia"/>
          <w:b w:val="0"/>
          <w:bCs w:val="0"/>
          <w:spacing w:val="-4"/>
          <w:sz w:val="32"/>
          <w:szCs w:val="32"/>
        </w:rPr>
        <w:t>12</w:t>
      </w:r>
      <w:r>
        <w:rPr>
          <w:rStyle w:val="ad"/>
          <w:rFonts w:ascii="楷体" w:eastAsia="楷体" w:hAnsi="楷体" w:hint="eastAsia"/>
          <w:b w:val="0"/>
          <w:bCs w:val="0"/>
          <w:spacing w:val="-4"/>
          <w:sz w:val="32"/>
          <w:szCs w:val="32"/>
        </w:rPr>
        <w:t>月</w:t>
      </w:r>
      <w:r>
        <w:rPr>
          <w:rStyle w:val="ad"/>
          <w:rFonts w:ascii="楷体" w:eastAsia="楷体" w:hAnsi="楷体" w:hint="eastAsia"/>
          <w:b w:val="0"/>
          <w:bCs w:val="0"/>
          <w:spacing w:val="-4"/>
          <w:sz w:val="32"/>
          <w:szCs w:val="32"/>
        </w:rPr>
        <w:t>14</w:t>
      </w:r>
      <w:r>
        <w:rPr>
          <w:rStyle w:val="ad"/>
          <w:rFonts w:ascii="楷体" w:eastAsia="楷体" w:hAnsi="楷体" w:hint="eastAsia"/>
          <w:b w:val="0"/>
          <w:bCs w:val="0"/>
          <w:spacing w:val="-4"/>
          <w:sz w:val="32"/>
          <w:szCs w:val="32"/>
        </w:rPr>
        <w:t>日追加资金</w:t>
      </w:r>
      <w:r>
        <w:rPr>
          <w:rStyle w:val="ad"/>
          <w:rFonts w:ascii="楷体" w:eastAsia="楷体" w:hAnsi="楷体" w:hint="eastAsia"/>
          <w:b w:val="0"/>
          <w:bCs w:val="0"/>
          <w:spacing w:val="-4"/>
          <w:sz w:val="32"/>
          <w:szCs w:val="32"/>
        </w:rPr>
        <w:t>29.85</w:t>
      </w:r>
      <w:r>
        <w:rPr>
          <w:rStyle w:val="ad"/>
          <w:rFonts w:ascii="楷体" w:eastAsia="楷体" w:hAnsi="楷体" w:hint="eastAsia"/>
          <w:b w:val="0"/>
          <w:bCs w:val="0"/>
          <w:spacing w:val="-4"/>
          <w:sz w:val="32"/>
          <w:szCs w:val="32"/>
        </w:rPr>
        <w:t>万元，全年累计金额：</w:t>
      </w:r>
      <w:r>
        <w:rPr>
          <w:rStyle w:val="ad"/>
          <w:rFonts w:ascii="楷体" w:eastAsia="楷体" w:hAnsi="楷体" w:hint="eastAsia"/>
          <w:b w:val="0"/>
          <w:bCs w:val="0"/>
          <w:spacing w:val="-4"/>
          <w:sz w:val="32"/>
          <w:szCs w:val="32"/>
        </w:rPr>
        <w:t>267.85</w:t>
      </w:r>
      <w:r>
        <w:rPr>
          <w:rStyle w:val="ad"/>
          <w:rFonts w:ascii="楷体" w:eastAsia="楷体" w:hAnsi="楷体" w:hint="eastAsia"/>
          <w:b w:val="0"/>
          <w:bCs w:val="0"/>
          <w:spacing w:val="-4"/>
          <w:sz w:val="32"/>
          <w:szCs w:val="32"/>
        </w:rPr>
        <w:t>万元，实际到位资金</w:t>
      </w:r>
      <w:r>
        <w:rPr>
          <w:rStyle w:val="ad"/>
          <w:rFonts w:ascii="楷体" w:eastAsia="楷体" w:hAnsi="楷体" w:hint="eastAsia"/>
          <w:b w:val="0"/>
          <w:bCs w:val="0"/>
          <w:spacing w:val="-4"/>
          <w:sz w:val="32"/>
          <w:szCs w:val="32"/>
        </w:rPr>
        <w:t>267.85</w:t>
      </w:r>
      <w:r>
        <w:rPr>
          <w:rStyle w:val="ad"/>
          <w:rFonts w:ascii="楷体" w:eastAsia="楷体" w:hAnsi="楷体" w:hint="eastAsia"/>
          <w:b w:val="0"/>
          <w:bCs w:val="0"/>
          <w:spacing w:val="-4"/>
          <w:sz w:val="32"/>
          <w:szCs w:val="32"/>
        </w:rPr>
        <w:t>万元，到位率</w:t>
      </w:r>
      <w:r>
        <w:rPr>
          <w:rStyle w:val="ad"/>
          <w:rFonts w:ascii="楷体" w:eastAsia="楷体" w:hAnsi="楷体" w:hint="eastAsia"/>
          <w:b w:val="0"/>
          <w:bCs w:val="0"/>
          <w:spacing w:val="-4"/>
          <w:sz w:val="32"/>
          <w:szCs w:val="32"/>
        </w:rPr>
        <w:t>100%</w:t>
      </w:r>
      <w:r>
        <w:rPr>
          <w:rStyle w:val="ad"/>
          <w:rFonts w:ascii="楷体" w:eastAsia="楷体" w:hAnsi="楷体" w:hint="eastAsia"/>
          <w:b w:val="0"/>
          <w:bCs w:val="0"/>
          <w:spacing w:val="-4"/>
          <w:sz w:val="32"/>
          <w:szCs w:val="32"/>
        </w:rPr>
        <w:t>，故到位率指标得分</w:t>
      </w:r>
      <w:r>
        <w:rPr>
          <w:rStyle w:val="ad"/>
          <w:rFonts w:ascii="楷体" w:eastAsia="楷体" w:hAnsi="楷体" w:hint="eastAsia"/>
          <w:b w:val="0"/>
          <w:bCs w:val="0"/>
          <w:spacing w:val="-4"/>
          <w:sz w:val="32"/>
          <w:szCs w:val="32"/>
        </w:rPr>
        <w:t>5</w:t>
      </w:r>
      <w:r>
        <w:rPr>
          <w:rStyle w:val="ad"/>
          <w:rFonts w:ascii="楷体" w:eastAsia="楷体" w:hAnsi="楷体" w:hint="eastAsia"/>
          <w:b w:val="0"/>
          <w:bCs w:val="0"/>
          <w:spacing w:val="-4"/>
          <w:sz w:val="32"/>
          <w:szCs w:val="32"/>
        </w:rPr>
        <w:t>分。</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预算执行率：会展周边道路绿地及景观带养护管理专项经费实际到位资金</w:t>
      </w:r>
      <w:r>
        <w:rPr>
          <w:rStyle w:val="ad"/>
          <w:rFonts w:ascii="楷体" w:eastAsia="楷体" w:hAnsi="楷体" w:hint="eastAsia"/>
          <w:b w:val="0"/>
          <w:bCs w:val="0"/>
          <w:spacing w:val="-4"/>
          <w:sz w:val="32"/>
          <w:szCs w:val="32"/>
        </w:rPr>
        <w:t>267.85</w:t>
      </w:r>
      <w:r>
        <w:rPr>
          <w:rStyle w:val="ad"/>
          <w:rFonts w:ascii="楷体" w:eastAsia="楷体" w:hAnsi="楷体" w:hint="eastAsia"/>
          <w:b w:val="0"/>
          <w:bCs w:val="0"/>
          <w:spacing w:val="-4"/>
          <w:sz w:val="32"/>
          <w:szCs w:val="32"/>
        </w:rPr>
        <w:t>万元，</w:t>
      </w:r>
      <w:r>
        <w:rPr>
          <w:rStyle w:val="ad"/>
          <w:rFonts w:ascii="楷体" w:eastAsia="楷体" w:hAnsi="楷体" w:hint="eastAsia"/>
          <w:b w:val="0"/>
          <w:bCs w:val="0"/>
          <w:spacing w:val="-4"/>
          <w:sz w:val="32"/>
          <w:szCs w:val="32"/>
        </w:rPr>
        <w:t>累计支付</w:t>
      </w:r>
      <w:r>
        <w:rPr>
          <w:rStyle w:val="ad"/>
          <w:rFonts w:ascii="楷体" w:eastAsia="楷体" w:hAnsi="楷体" w:hint="eastAsia"/>
          <w:b w:val="0"/>
          <w:bCs w:val="0"/>
          <w:spacing w:val="-4"/>
          <w:sz w:val="32"/>
          <w:szCs w:val="32"/>
        </w:rPr>
        <w:t>267.85</w:t>
      </w:r>
      <w:r>
        <w:rPr>
          <w:rStyle w:val="ad"/>
          <w:rFonts w:ascii="楷体" w:eastAsia="楷体" w:hAnsi="楷体" w:hint="eastAsia"/>
          <w:b w:val="0"/>
          <w:bCs w:val="0"/>
          <w:spacing w:val="-4"/>
          <w:sz w:val="32"/>
          <w:szCs w:val="32"/>
        </w:rPr>
        <w:t>万元，执行率</w:t>
      </w:r>
      <w:r>
        <w:rPr>
          <w:rStyle w:val="ad"/>
          <w:rFonts w:ascii="楷体" w:eastAsia="楷体" w:hAnsi="楷体" w:hint="eastAsia"/>
          <w:b w:val="0"/>
          <w:bCs w:val="0"/>
          <w:spacing w:val="-4"/>
          <w:sz w:val="32"/>
          <w:szCs w:val="32"/>
        </w:rPr>
        <w:t>100%</w:t>
      </w:r>
      <w:r>
        <w:rPr>
          <w:rStyle w:val="ad"/>
          <w:rFonts w:ascii="楷体" w:eastAsia="楷体" w:hAnsi="楷体" w:hint="eastAsia"/>
          <w:b w:val="0"/>
          <w:bCs w:val="0"/>
          <w:spacing w:val="-4"/>
          <w:sz w:val="32"/>
          <w:szCs w:val="32"/>
        </w:rPr>
        <w:t>，故预算执行率得分为</w:t>
      </w:r>
      <w:r>
        <w:rPr>
          <w:rStyle w:val="ad"/>
          <w:rFonts w:ascii="楷体" w:eastAsia="楷体" w:hAnsi="楷体" w:hint="eastAsia"/>
          <w:b w:val="0"/>
          <w:bCs w:val="0"/>
          <w:spacing w:val="-4"/>
          <w:sz w:val="32"/>
          <w:szCs w:val="32"/>
        </w:rPr>
        <w:t>5</w:t>
      </w:r>
      <w:r>
        <w:rPr>
          <w:rStyle w:val="ad"/>
          <w:rFonts w:ascii="楷体" w:eastAsia="楷体" w:hAnsi="楷体" w:hint="eastAsia"/>
          <w:b w:val="0"/>
          <w:bCs w:val="0"/>
          <w:spacing w:val="-4"/>
          <w:sz w:val="32"/>
          <w:szCs w:val="32"/>
        </w:rPr>
        <w:t>分。具体支付情况如下：</w:t>
      </w:r>
      <w:r>
        <w:rPr>
          <w:rStyle w:val="ad"/>
          <w:rFonts w:ascii="楷体" w:eastAsia="楷体" w:hAnsi="楷体" w:hint="eastAsia"/>
          <w:b w:val="0"/>
          <w:bCs w:val="0"/>
          <w:spacing w:val="-4"/>
          <w:sz w:val="32"/>
          <w:szCs w:val="32"/>
        </w:rPr>
        <w:br/>
        <w:t>2</w:t>
      </w:r>
      <w:r>
        <w:rPr>
          <w:rStyle w:val="ad"/>
          <w:rFonts w:ascii="楷体" w:eastAsia="楷体" w:hAnsi="楷体" w:hint="eastAsia"/>
          <w:b w:val="0"/>
          <w:bCs w:val="0"/>
          <w:spacing w:val="-4"/>
          <w:sz w:val="32"/>
          <w:szCs w:val="32"/>
        </w:rPr>
        <w:t>月</w:t>
      </w:r>
      <w:r>
        <w:rPr>
          <w:rStyle w:val="ad"/>
          <w:rFonts w:ascii="楷体" w:eastAsia="楷体" w:hAnsi="楷体" w:hint="eastAsia"/>
          <w:b w:val="0"/>
          <w:bCs w:val="0"/>
          <w:spacing w:val="-4"/>
          <w:sz w:val="32"/>
          <w:szCs w:val="32"/>
        </w:rPr>
        <w:t>15</w:t>
      </w:r>
      <w:r>
        <w:rPr>
          <w:rStyle w:val="ad"/>
          <w:rFonts w:ascii="楷体" w:eastAsia="楷体" w:hAnsi="楷体" w:hint="eastAsia"/>
          <w:b w:val="0"/>
          <w:bCs w:val="0"/>
          <w:spacing w:val="-4"/>
          <w:sz w:val="32"/>
          <w:szCs w:val="32"/>
        </w:rPr>
        <w:t>日向乌鲁木齐市中盛益诚商贸有限公司（劳务派遣）支付绿化养护用工</w:t>
      </w:r>
      <w:r>
        <w:rPr>
          <w:rStyle w:val="ad"/>
          <w:rFonts w:ascii="楷体" w:eastAsia="楷体" w:hAnsi="楷体" w:hint="eastAsia"/>
          <w:b w:val="0"/>
          <w:bCs w:val="0"/>
          <w:spacing w:val="-4"/>
          <w:sz w:val="32"/>
          <w:szCs w:val="32"/>
        </w:rPr>
        <w:t>86</w:t>
      </w:r>
      <w:r>
        <w:rPr>
          <w:rStyle w:val="ad"/>
          <w:rFonts w:ascii="楷体" w:eastAsia="楷体" w:hAnsi="楷体" w:hint="eastAsia"/>
          <w:b w:val="0"/>
          <w:bCs w:val="0"/>
          <w:spacing w:val="-4"/>
          <w:sz w:val="32"/>
          <w:szCs w:val="32"/>
        </w:rPr>
        <w:t>万元；</w:t>
      </w:r>
      <w:r>
        <w:rPr>
          <w:rStyle w:val="ad"/>
          <w:rFonts w:ascii="楷体" w:eastAsia="楷体" w:hAnsi="楷体" w:hint="eastAsia"/>
          <w:b w:val="0"/>
          <w:bCs w:val="0"/>
          <w:spacing w:val="-4"/>
          <w:sz w:val="32"/>
          <w:szCs w:val="32"/>
        </w:rPr>
        <w:br/>
        <w:t>5</w:t>
      </w:r>
      <w:r>
        <w:rPr>
          <w:rStyle w:val="ad"/>
          <w:rFonts w:ascii="楷体" w:eastAsia="楷体" w:hAnsi="楷体" w:hint="eastAsia"/>
          <w:b w:val="0"/>
          <w:bCs w:val="0"/>
          <w:spacing w:val="-4"/>
          <w:sz w:val="32"/>
          <w:szCs w:val="32"/>
        </w:rPr>
        <w:t>月</w:t>
      </w:r>
      <w:r>
        <w:rPr>
          <w:rStyle w:val="ad"/>
          <w:rFonts w:ascii="楷体" w:eastAsia="楷体" w:hAnsi="楷体" w:hint="eastAsia"/>
          <w:b w:val="0"/>
          <w:bCs w:val="0"/>
          <w:spacing w:val="-4"/>
          <w:sz w:val="32"/>
          <w:szCs w:val="32"/>
        </w:rPr>
        <w:t>4</w:t>
      </w:r>
      <w:r>
        <w:rPr>
          <w:rStyle w:val="ad"/>
          <w:rFonts w:ascii="楷体" w:eastAsia="楷体" w:hAnsi="楷体" w:hint="eastAsia"/>
          <w:b w:val="0"/>
          <w:bCs w:val="0"/>
          <w:spacing w:val="-4"/>
          <w:sz w:val="32"/>
          <w:szCs w:val="32"/>
        </w:rPr>
        <w:t>日向乌鲁木齐水业集团有限公司支付水费</w:t>
      </w:r>
      <w:r>
        <w:rPr>
          <w:rStyle w:val="ad"/>
          <w:rFonts w:ascii="楷体" w:eastAsia="楷体" w:hAnsi="楷体" w:hint="eastAsia"/>
          <w:b w:val="0"/>
          <w:bCs w:val="0"/>
          <w:spacing w:val="-4"/>
          <w:sz w:val="32"/>
          <w:szCs w:val="32"/>
        </w:rPr>
        <w:t>22.76</w:t>
      </w:r>
      <w:r>
        <w:rPr>
          <w:rStyle w:val="ad"/>
          <w:rFonts w:ascii="楷体" w:eastAsia="楷体" w:hAnsi="楷体" w:hint="eastAsia"/>
          <w:b w:val="0"/>
          <w:bCs w:val="0"/>
          <w:spacing w:val="-4"/>
          <w:sz w:val="32"/>
          <w:szCs w:val="32"/>
        </w:rPr>
        <w:t>万元；</w:t>
      </w:r>
      <w:r>
        <w:rPr>
          <w:rStyle w:val="ad"/>
          <w:rFonts w:ascii="楷体" w:eastAsia="楷体" w:hAnsi="楷体" w:hint="eastAsia"/>
          <w:b w:val="0"/>
          <w:bCs w:val="0"/>
          <w:spacing w:val="-4"/>
          <w:sz w:val="32"/>
          <w:szCs w:val="32"/>
        </w:rPr>
        <w:br/>
        <w:t>5</w:t>
      </w:r>
      <w:r>
        <w:rPr>
          <w:rStyle w:val="ad"/>
          <w:rFonts w:ascii="楷体" w:eastAsia="楷体" w:hAnsi="楷体" w:hint="eastAsia"/>
          <w:b w:val="0"/>
          <w:bCs w:val="0"/>
          <w:spacing w:val="-4"/>
          <w:sz w:val="32"/>
          <w:szCs w:val="32"/>
        </w:rPr>
        <w:t>月</w:t>
      </w:r>
      <w:r>
        <w:rPr>
          <w:rStyle w:val="ad"/>
          <w:rFonts w:ascii="楷体" w:eastAsia="楷体" w:hAnsi="楷体" w:hint="eastAsia"/>
          <w:b w:val="0"/>
          <w:bCs w:val="0"/>
          <w:spacing w:val="-4"/>
          <w:sz w:val="32"/>
          <w:szCs w:val="32"/>
        </w:rPr>
        <w:t>10</w:t>
      </w:r>
      <w:r>
        <w:rPr>
          <w:rStyle w:val="ad"/>
          <w:rFonts w:ascii="楷体" w:eastAsia="楷体" w:hAnsi="楷体" w:hint="eastAsia"/>
          <w:b w:val="0"/>
          <w:bCs w:val="0"/>
          <w:spacing w:val="-4"/>
          <w:sz w:val="32"/>
          <w:szCs w:val="32"/>
        </w:rPr>
        <w:t>日向天山区新华南路元平浩建材经销部支付树木涂白材料</w:t>
      </w:r>
      <w:r>
        <w:rPr>
          <w:rStyle w:val="ad"/>
          <w:rFonts w:ascii="楷体" w:eastAsia="楷体" w:hAnsi="楷体" w:hint="eastAsia"/>
          <w:b w:val="0"/>
          <w:bCs w:val="0"/>
          <w:spacing w:val="-4"/>
          <w:sz w:val="32"/>
          <w:szCs w:val="32"/>
        </w:rPr>
        <w:t>0.5</w:t>
      </w:r>
      <w:r>
        <w:rPr>
          <w:rStyle w:val="ad"/>
          <w:rFonts w:ascii="楷体" w:eastAsia="楷体" w:hAnsi="楷体" w:hint="eastAsia"/>
          <w:b w:val="0"/>
          <w:bCs w:val="0"/>
          <w:spacing w:val="-4"/>
          <w:sz w:val="32"/>
          <w:szCs w:val="32"/>
        </w:rPr>
        <w:t>万元；</w:t>
      </w:r>
      <w:r>
        <w:rPr>
          <w:rStyle w:val="ad"/>
          <w:rFonts w:ascii="楷体" w:eastAsia="楷体" w:hAnsi="楷体" w:hint="eastAsia"/>
          <w:b w:val="0"/>
          <w:bCs w:val="0"/>
          <w:spacing w:val="-4"/>
          <w:sz w:val="32"/>
          <w:szCs w:val="32"/>
        </w:rPr>
        <w:br/>
        <w:t>5</w:t>
      </w:r>
      <w:r>
        <w:rPr>
          <w:rStyle w:val="ad"/>
          <w:rFonts w:ascii="楷体" w:eastAsia="楷体" w:hAnsi="楷体" w:hint="eastAsia"/>
          <w:b w:val="0"/>
          <w:bCs w:val="0"/>
          <w:spacing w:val="-4"/>
          <w:sz w:val="32"/>
          <w:szCs w:val="32"/>
        </w:rPr>
        <w:t>月</w:t>
      </w:r>
      <w:r>
        <w:rPr>
          <w:rStyle w:val="ad"/>
          <w:rFonts w:ascii="楷体" w:eastAsia="楷体" w:hAnsi="楷体" w:hint="eastAsia"/>
          <w:b w:val="0"/>
          <w:bCs w:val="0"/>
          <w:spacing w:val="-4"/>
          <w:sz w:val="32"/>
          <w:szCs w:val="32"/>
        </w:rPr>
        <w:t>10</w:t>
      </w:r>
      <w:r>
        <w:rPr>
          <w:rStyle w:val="ad"/>
          <w:rFonts w:ascii="楷体" w:eastAsia="楷体" w:hAnsi="楷体" w:hint="eastAsia"/>
          <w:b w:val="0"/>
          <w:bCs w:val="0"/>
          <w:spacing w:val="-4"/>
          <w:sz w:val="32"/>
          <w:szCs w:val="32"/>
        </w:rPr>
        <w:t>日向沙依巴克区南昌路明珠花卉市场尚绿坊花业店支付</w:t>
      </w:r>
      <w:r>
        <w:rPr>
          <w:rStyle w:val="ad"/>
          <w:rFonts w:ascii="楷体" w:eastAsia="楷体" w:hAnsi="楷体" w:hint="eastAsia"/>
          <w:b w:val="0"/>
          <w:bCs w:val="0"/>
          <w:spacing w:val="-4"/>
          <w:sz w:val="32"/>
          <w:szCs w:val="32"/>
        </w:rPr>
        <w:lastRenderedPageBreak/>
        <w:t>花卉补植</w:t>
      </w:r>
      <w:r>
        <w:rPr>
          <w:rStyle w:val="ad"/>
          <w:rFonts w:ascii="楷体" w:eastAsia="楷体" w:hAnsi="楷体" w:hint="eastAsia"/>
          <w:b w:val="0"/>
          <w:bCs w:val="0"/>
          <w:spacing w:val="-4"/>
          <w:sz w:val="32"/>
          <w:szCs w:val="32"/>
        </w:rPr>
        <w:t>1.98</w:t>
      </w:r>
      <w:r>
        <w:rPr>
          <w:rStyle w:val="ad"/>
          <w:rFonts w:ascii="楷体" w:eastAsia="楷体" w:hAnsi="楷体" w:hint="eastAsia"/>
          <w:b w:val="0"/>
          <w:bCs w:val="0"/>
          <w:spacing w:val="-4"/>
          <w:sz w:val="32"/>
          <w:szCs w:val="32"/>
        </w:rPr>
        <w:t>万元；</w:t>
      </w:r>
      <w:r>
        <w:rPr>
          <w:rStyle w:val="ad"/>
          <w:rFonts w:ascii="楷体" w:eastAsia="楷体" w:hAnsi="楷体" w:hint="eastAsia"/>
          <w:b w:val="0"/>
          <w:bCs w:val="0"/>
          <w:spacing w:val="-4"/>
          <w:sz w:val="32"/>
          <w:szCs w:val="32"/>
        </w:rPr>
        <w:br/>
        <w:t>5</w:t>
      </w:r>
      <w:r>
        <w:rPr>
          <w:rStyle w:val="ad"/>
          <w:rFonts w:ascii="楷体" w:eastAsia="楷体" w:hAnsi="楷体" w:hint="eastAsia"/>
          <w:b w:val="0"/>
          <w:bCs w:val="0"/>
          <w:spacing w:val="-4"/>
          <w:sz w:val="32"/>
          <w:szCs w:val="32"/>
        </w:rPr>
        <w:t>月</w:t>
      </w:r>
      <w:r>
        <w:rPr>
          <w:rStyle w:val="ad"/>
          <w:rFonts w:ascii="楷体" w:eastAsia="楷体" w:hAnsi="楷体" w:hint="eastAsia"/>
          <w:b w:val="0"/>
          <w:bCs w:val="0"/>
          <w:spacing w:val="-4"/>
          <w:sz w:val="32"/>
          <w:szCs w:val="32"/>
        </w:rPr>
        <w:t>10</w:t>
      </w:r>
      <w:r>
        <w:rPr>
          <w:rStyle w:val="ad"/>
          <w:rFonts w:ascii="楷体" w:eastAsia="楷体" w:hAnsi="楷体" w:hint="eastAsia"/>
          <w:b w:val="0"/>
          <w:bCs w:val="0"/>
          <w:spacing w:val="-4"/>
          <w:sz w:val="32"/>
          <w:szCs w:val="32"/>
        </w:rPr>
        <w:t>日向新疆景丰盛世机械设备有限公司支付园林机械维修</w:t>
      </w:r>
      <w:r>
        <w:rPr>
          <w:rStyle w:val="ad"/>
          <w:rFonts w:ascii="楷体" w:eastAsia="楷体" w:hAnsi="楷体" w:hint="eastAsia"/>
          <w:b w:val="0"/>
          <w:bCs w:val="0"/>
          <w:spacing w:val="-4"/>
          <w:sz w:val="32"/>
          <w:szCs w:val="32"/>
        </w:rPr>
        <w:t>1.98</w:t>
      </w:r>
      <w:r>
        <w:rPr>
          <w:rStyle w:val="ad"/>
          <w:rFonts w:ascii="楷体" w:eastAsia="楷体" w:hAnsi="楷体" w:hint="eastAsia"/>
          <w:b w:val="0"/>
          <w:bCs w:val="0"/>
          <w:spacing w:val="-4"/>
          <w:sz w:val="32"/>
          <w:szCs w:val="32"/>
        </w:rPr>
        <w:t>万元；</w:t>
      </w:r>
      <w:r>
        <w:rPr>
          <w:rStyle w:val="ad"/>
          <w:rFonts w:ascii="楷体" w:eastAsia="楷体" w:hAnsi="楷体" w:hint="eastAsia"/>
          <w:b w:val="0"/>
          <w:bCs w:val="0"/>
          <w:spacing w:val="-4"/>
          <w:sz w:val="32"/>
          <w:szCs w:val="32"/>
        </w:rPr>
        <w:br/>
        <w:t>5</w:t>
      </w:r>
      <w:r>
        <w:rPr>
          <w:rStyle w:val="ad"/>
          <w:rFonts w:ascii="楷体" w:eastAsia="楷体" w:hAnsi="楷体" w:hint="eastAsia"/>
          <w:b w:val="0"/>
          <w:bCs w:val="0"/>
          <w:spacing w:val="-4"/>
          <w:sz w:val="32"/>
          <w:szCs w:val="32"/>
        </w:rPr>
        <w:t>月</w:t>
      </w:r>
      <w:r>
        <w:rPr>
          <w:rStyle w:val="ad"/>
          <w:rFonts w:ascii="楷体" w:eastAsia="楷体" w:hAnsi="楷体" w:hint="eastAsia"/>
          <w:b w:val="0"/>
          <w:bCs w:val="0"/>
          <w:spacing w:val="-4"/>
          <w:sz w:val="32"/>
          <w:szCs w:val="32"/>
        </w:rPr>
        <w:t>10</w:t>
      </w:r>
      <w:r>
        <w:rPr>
          <w:rStyle w:val="ad"/>
          <w:rFonts w:ascii="楷体" w:eastAsia="楷体" w:hAnsi="楷体" w:hint="eastAsia"/>
          <w:b w:val="0"/>
          <w:bCs w:val="0"/>
          <w:spacing w:val="-4"/>
          <w:sz w:val="32"/>
          <w:szCs w:val="32"/>
        </w:rPr>
        <w:t>日向乌鲁木齐市中盛益诚商贸有限公司（劳务派遣）支付绿</w:t>
      </w:r>
      <w:r>
        <w:rPr>
          <w:rStyle w:val="ad"/>
          <w:rFonts w:ascii="楷体" w:eastAsia="楷体" w:hAnsi="楷体" w:hint="eastAsia"/>
          <w:b w:val="0"/>
          <w:bCs w:val="0"/>
          <w:spacing w:val="-4"/>
          <w:sz w:val="32"/>
          <w:szCs w:val="32"/>
        </w:rPr>
        <w:t>化养护用工</w:t>
      </w:r>
      <w:r>
        <w:rPr>
          <w:rStyle w:val="ad"/>
          <w:rFonts w:ascii="楷体" w:eastAsia="楷体" w:hAnsi="楷体" w:hint="eastAsia"/>
          <w:b w:val="0"/>
          <w:bCs w:val="0"/>
          <w:spacing w:val="-4"/>
          <w:sz w:val="32"/>
          <w:szCs w:val="32"/>
        </w:rPr>
        <w:t>17.55</w:t>
      </w:r>
      <w:r>
        <w:rPr>
          <w:rStyle w:val="ad"/>
          <w:rFonts w:ascii="楷体" w:eastAsia="楷体" w:hAnsi="楷体" w:hint="eastAsia"/>
          <w:b w:val="0"/>
          <w:bCs w:val="0"/>
          <w:spacing w:val="-4"/>
          <w:sz w:val="32"/>
          <w:szCs w:val="32"/>
        </w:rPr>
        <w:t>万元；</w:t>
      </w:r>
      <w:r>
        <w:rPr>
          <w:rStyle w:val="ad"/>
          <w:rFonts w:ascii="楷体" w:eastAsia="楷体" w:hAnsi="楷体" w:hint="eastAsia"/>
          <w:b w:val="0"/>
          <w:bCs w:val="0"/>
          <w:spacing w:val="-4"/>
          <w:sz w:val="32"/>
          <w:szCs w:val="32"/>
        </w:rPr>
        <w:br/>
        <w:t>5</w:t>
      </w:r>
      <w:r>
        <w:rPr>
          <w:rStyle w:val="ad"/>
          <w:rFonts w:ascii="楷体" w:eastAsia="楷体" w:hAnsi="楷体" w:hint="eastAsia"/>
          <w:b w:val="0"/>
          <w:bCs w:val="0"/>
          <w:spacing w:val="-4"/>
          <w:sz w:val="32"/>
          <w:szCs w:val="32"/>
        </w:rPr>
        <w:t>月</w:t>
      </w:r>
      <w:r>
        <w:rPr>
          <w:rStyle w:val="ad"/>
          <w:rFonts w:ascii="楷体" w:eastAsia="楷体" w:hAnsi="楷体" w:hint="eastAsia"/>
          <w:b w:val="0"/>
          <w:bCs w:val="0"/>
          <w:spacing w:val="-4"/>
          <w:sz w:val="32"/>
          <w:szCs w:val="32"/>
        </w:rPr>
        <w:t>10</w:t>
      </w:r>
      <w:r>
        <w:rPr>
          <w:rStyle w:val="ad"/>
          <w:rFonts w:ascii="楷体" w:eastAsia="楷体" w:hAnsi="楷体" w:hint="eastAsia"/>
          <w:b w:val="0"/>
          <w:bCs w:val="0"/>
          <w:spacing w:val="-4"/>
          <w:sz w:val="32"/>
          <w:szCs w:val="32"/>
        </w:rPr>
        <w:t>日向新疆景丰盛世机械设备有限公司支付园林机械维修</w:t>
      </w:r>
      <w:r>
        <w:rPr>
          <w:rStyle w:val="ad"/>
          <w:rFonts w:ascii="楷体" w:eastAsia="楷体" w:hAnsi="楷体" w:hint="eastAsia"/>
          <w:b w:val="0"/>
          <w:bCs w:val="0"/>
          <w:spacing w:val="-4"/>
          <w:sz w:val="32"/>
          <w:szCs w:val="32"/>
        </w:rPr>
        <w:t>4.91</w:t>
      </w:r>
      <w:r>
        <w:rPr>
          <w:rStyle w:val="ad"/>
          <w:rFonts w:ascii="楷体" w:eastAsia="楷体" w:hAnsi="楷体" w:hint="eastAsia"/>
          <w:b w:val="0"/>
          <w:bCs w:val="0"/>
          <w:spacing w:val="-4"/>
          <w:sz w:val="32"/>
          <w:szCs w:val="32"/>
        </w:rPr>
        <w:t>万元；</w:t>
      </w:r>
      <w:r>
        <w:rPr>
          <w:rStyle w:val="ad"/>
          <w:rFonts w:ascii="楷体" w:eastAsia="楷体" w:hAnsi="楷体" w:hint="eastAsia"/>
          <w:b w:val="0"/>
          <w:bCs w:val="0"/>
          <w:spacing w:val="-4"/>
          <w:sz w:val="32"/>
          <w:szCs w:val="32"/>
        </w:rPr>
        <w:br/>
        <w:t>5</w:t>
      </w:r>
      <w:r>
        <w:rPr>
          <w:rStyle w:val="ad"/>
          <w:rFonts w:ascii="楷体" w:eastAsia="楷体" w:hAnsi="楷体" w:hint="eastAsia"/>
          <w:b w:val="0"/>
          <w:bCs w:val="0"/>
          <w:spacing w:val="-4"/>
          <w:sz w:val="32"/>
          <w:szCs w:val="32"/>
        </w:rPr>
        <w:t>月</w:t>
      </w:r>
      <w:r>
        <w:rPr>
          <w:rStyle w:val="ad"/>
          <w:rFonts w:ascii="楷体" w:eastAsia="楷体" w:hAnsi="楷体" w:hint="eastAsia"/>
          <w:b w:val="0"/>
          <w:bCs w:val="0"/>
          <w:spacing w:val="-4"/>
          <w:sz w:val="32"/>
          <w:szCs w:val="32"/>
        </w:rPr>
        <w:t>10</w:t>
      </w:r>
      <w:r>
        <w:rPr>
          <w:rStyle w:val="ad"/>
          <w:rFonts w:ascii="楷体" w:eastAsia="楷体" w:hAnsi="楷体" w:hint="eastAsia"/>
          <w:b w:val="0"/>
          <w:bCs w:val="0"/>
          <w:spacing w:val="-4"/>
          <w:sz w:val="32"/>
          <w:szCs w:val="32"/>
        </w:rPr>
        <w:t>日向孙海风（项目现场负责人）支付垫付电费</w:t>
      </w:r>
      <w:r>
        <w:rPr>
          <w:rStyle w:val="ad"/>
          <w:rFonts w:ascii="楷体" w:eastAsia="楷体" w:hAnsi="楷体" w:hint="eastAsia"/>
          <w:b w:val="0"/>
          <w:bCs w:val="0"/>
          <w:spacing w:val="-4"/>
          <w:sz w:val="32"/>
          <w:szCs w:val="32"/>
        </w:rPr>
        <w:t>0.32</w:t>
      </w:r>
      <w:r>
        <w:rPr>
          <w:rStyle w:val="ad"/>
          <w:rFonts w:ascii="楷体" w:eastAsia="楷体" w:hAnsi="楷体" w:hint="eastAsia"/>
          <w:b w:val="0"/>
          <w:bCs w:val="0"/>
          <w:spacing w:val="-4"/>
          <w:sz w:val="32"/>
          <w:szCs w:val="32"/>
        </w:rPr>
        <w:t>万元；</w:t>
      </w:r>
      <w:r>
        <w:rPr>
          <w:rStyle w:val="ad"/>
          <w:rFonts w:ascii="楷体" w:eastAsia="楷体" w:hAnsi="楷体" w:hint="eastAsia"/>
          <w:b w:val="0"/>
          <w:bCs w:val="0"/>
          <w:spacing w:val="-4"/>
          <w:sz w:val="32"/>
          <w:szCs w:val="32"/>
        </w:rPr>
        <w:br/>
        <w:t>5</w:t>
      </w:r>
      <w:r>
        <w:rPr>
          <w:rStyle w:val="ad"/>
          <w:rFonts w:ascii="楷体" w:eastAsia="楷体" w:hAnsi="楷体" w:hint="eastAsia"/>
          <w:b w:val="0"/>
          <w:bCs w:val="0"/>
          <w:spacing w:val="-4"/>
          <w:sz w:val="32"/>
          <w:szCs w:val="32"/>
        </w:rPr>
        <w:t>月</w:t>
      </w:r>
      <w:r>
        <w:rPr>
          <w:rStyle w:val="ad"/>
          <w:rFonts w:ascii="楷体" w:eastAsia="楷体" w:hAnsi="楷体" w:hint="eastAsia"/>
          <w:b w:val="0"/>
          <w:bCs w:val="0"/>
          <w:spacing w:val="-4"/>
          <w:sz w:val="32"/>
          <w:szCs w:val="32"/>
        </w:rPr>
        <w:t>10</w:t>
      </w:r>
      <w:r>
        <w:rPr>
          <w:rStyle w:val="ad"/>
          <w:rFonts w:ascii="楷体" w:eastAsia="楷体" w:hAnsi="楷体" w:hint="eastAsia"/>
          <w:b w:val="0"/>
          <w:bCs w:val="0"/>
          <w:spacing w:val="-4"/>
          <w:sz w:val="32"/>
          <w:szCs w:val="32"/>
        </w:rPr>
        <w:t>日向国网新疆电力有限公司支付电费</w:t>
      </w:r>
      <w:r>
        <w:rPr>
          <w:rStyle w:val="ad"/>
          <w:rFonts w:ascii="楷体" w:eastAsia="楷体" w:hAnsi="楷体" w:hint="eastAsia"/>
          <w:b w:val="0"/>
          <w:bCs w:val="0"/>
          <w:spacing w:val="-4"/>
          <w:sz w:val="32"/>
          <w:szCs w:val="32"/>
        </w:rPr>
        <w:t>2</w:t>
      </w:r>
      <w:r>
        <w:rPr>
          <w:rStyle w:val="ad"/>
          <w:rFonts w:ascii="楷体" w:eastAsia="楷体" w:hAnsi="楷体" w:hint="eastAsia"/>
          <w:b w:val="0"/>
          <w:bCs w:val="0"/>
          <w:spacing w:val="-4"/>
          <w:sz w:val="32"/>
          <w:szCs w:val="32"/>
        </w:rPr>
        <w:t>万元；</w:t>
      </w:r>
      <w:r>
        <w:rPr>
          <w:rStyle w:val="ad"/>
          <w:rFonts w:ascii="楷体" w:eastAsia="楷体" w:hAnsi="楷体" w:hint="eastAsia"/>
          <w:b w:val="0"/>
          <w:bCs w:val="0"/>
          <w:spacing w:val="-4"/>
          <w:sz w:val="32"/>
          <w:szCs w:val="32"/>
        </w:rPr>
        <w:br/>
        <w:t>6</w:t>
      </w:r>
      <w:r>
        <w:rPr>
          <w:rStyle w:val="ad"/>
          <w:rFonts w:ascii="楷体" w:eastAsia="楷体" w:hAnsi="楷体" w:hint="eastAsia"/>
          <w:b w:val="0"/>
          <w:bCs w:val="0"/>
          <w:spacing w:val="-4"/>
          <w:sz w:val="32"/>
          <w:szCs w:val="32"/>
        </w:rPr>
        <w:t>月</w:t>
      </w:r>
      <w:r>
        <w:rPr>
          <w:rStyle w:val="ad"/>
          <w:rFonts w:ascii="楷体" w:eastAsia="楷体" w:hAnsi="楷体" w:hint="eastAsia"/>
          <w:b w:val="0"/>
          <w:bCs w:val="0"/>
          <w:spacing w:val="-4"/>
          <w:sz w:val="32"/>
          <w:szCs w:val="32"/>
        </w:rPr>
        <w:t>25</w:t>
      </w:r>
      <w:r>
        <w:rPr>
          <w:rStyle w:val="ad"/>
          <w:rFonts w:ascii="楷体" w:eastAsia="楷体" w:hAnsi="楷体" w:hint="eastAsia"/>
          <w:b w:val="0"/>
          <w:bCs w:val="0"/>
          <w:spacing w:val="-4"/>
          <w:sz w:val="32"/>
          <w:szCs w:val="32"/>
        </w:rPr>
        <w:t>日向乌鲁木齐市中盛益诚商贸有限公司（劳务派遣）支付绿化养护用工</w:t>
      </w:r>
      <w:r>
        <w:rPr>
          <w:rStyle w:val="ad"/>
          <w:rFonts w:ascii="楷体" w:eastAsia="楷体" w:hAnsi="楷体" w:hint="eastAsia"/>
          <w:b w:val="0"/>
          <w:bCs w:val="0"/>
          <w:spacing w:val="-4"/>
          <w:sz w:val="32"/>
          <w:szCs w:val="32"/>
        </w:rPr>
        <w:t>37.55</w:t>
      </w:r>
      <w:r>
        <w:rPr>
          <w:rStyle w:val="ad"/>
          <w:rFonts w:ascii="楷体" w:eastAsia="楷体" w:hAnsi="楷体" w:hint="eastAsia"/>
          <w:b w:val="0"/>
          <w:bCs w:val="0"/>
          <w:spacing w:val="-4"/>
          <w:sz w:val="32"/>
          <w:szCs w:val="32"/>
        </w:rPr>
        <w:t>元；</w:t>
      </w:r>
      <w:r>
        <w:rPr>
          <w:rStyle w:val="ad"/>
          <w:rFonts w:ascii="楷体" w:eastAsia="楷体" w:hAnsi="楷体" w:hint="eastAsia"/>
          <w:b w:val="0"/>
          <w:bCs w:val="0"/>
          <w:spacing w:val="-4"/>
          <w:sz w:val="32"/>
          <w:szCs w:val="32"/>
        </w:rPr>
        <w:br/>
        <w:t>7</w:t>
      </w:r>
      <w:r>
        <w:rPr>
          <w:rStyle w:val="ad"/>
          <w:rFonts w:ascii="楷体" w:eastAsia="楷体" w:hAnsi="楷体" w:hint="eastAsia"/>
          <w:b w:val="0"/>
          <w:bCs w:val="0"/>
          <w:spacing w:val="-4"/>
          <w:sz w:val="32"/>
          <w:szCs w:val="32"/>
        </w:rPr>
        <w:t>月</w:t>
      </w:r>
      <w:r>
        <w:rPr>
          <w:rStyle w:val="ad"/>
          <w:rFonts w:ascii="楷体" w:eastAsia="楷体" w:hAnsi="楷体" w:hint="eastAsia"/>
          <w:b w:val="0"/>
          <w:bCs w:val="0"/>
          <w:spacing w:val="-4"/>
          <w:sz w:val="32"/>
          <w:szCs w:val="32"/>
        </w:rPr>
        <w:t>4</w:t>
      </w:r>
      <w:r>
        <w:rPr>
          <w:rStyle w:val="ad"/>
          <w:rFonts w:ascii="楷体" w:eastAsia="楷体" w:hAnsi="楷体" w:hint="eastAsia"/>
          <w:b w:val="0"/>
          <w:bCs w:val="0"/>
          <w:spacing w:val="-4"/>
          <w:sz w:val="32"/>
          <w:szCs w:val="32"/>
        </w:rPr>
        <w:t>日向新疆国际会展中心支付水费</w:t>
      </w:r>
      <w:r>
        <w:rPr>
          <w:rStyle w:val="ad"/>
          <w:rFonts w:ascii="楷体" w:eastAsia="楷体" w:hAnsi="楷体" w:hint="eastAsia"/>
          <w:b w:val="0"/>
          <w:bCs w:val="0"/>
          <w:spacing w:val="-4"/>
          <w:sz w:val="32"/>
          <w:szCs w:val="32"/>
        </w:rPr>
        <w:t>8.38</w:t>
      </w:r>
      <w:r>
        <w:rPr>
          <w:rStyle w:val="ad"/>
          <w:rFonts w:ascii="楷体" w:eastAsia="楷体" w:hAnsi="楷体" w:hint="eastAsia"/>
          <w:b w:val="0"/>
          <w:bCs w:val="0"/>
          <w:spacing w:val="-4"/>
          <w:sz w:val="32"/>
          <w:szCs w:val="32"/>
        </w:rPr>
        <w:t>万元；</w:t>
      </w:r>
      <w:r>
        <w:rPr>
          <w:rStyle w:val="ad"/>
          <w:rFonts w:ascii="楷体" w:eastAsia="楷体" w:hAnsi="楷体" w:hint="eastAsia"/>
          <w:b w:val="0"/>
          <w:bCs w:val="0"/>
          <w:spacing w:val="-4"/>
          <w:sz w:val="32"/>
          <w:szCs w:val="32"/>
        </w:rPr>
        <w:br/>
        <w:t>7</w:t>
      </w:r>
      <w:r>
        <w:rPr>
          <w:rStyle w:val="ad"/>
          <w:rFonts w:ascii="楷体" w:eastAsia="楷体" w:hAnsi="楷体" w:hint="eastAsia"/>
          <w:b w:val="0"/>
          <w:bCs w:val="0"/>
          <w:spacing w:val="-4"/>
          <w:sz w:val="32"/>
          <w:szCs w:val="32"/>
        </w:rPr>
        <w:t>月</w:t>
      </w:r>
      <w:r>
        <w:rPr>
          <w:rStyle w:val="ad"/>
          <w:rFonts w:ascii="楷体" w:eastAsia="楷体" w:hAnsi="楷体" w:hint="eastAsia"/>
          <w:b w:val="0"/>
          <w:bCs w:val="0"/>
          <w:spacing w:val="-4"/>
          <w:sz w:val="32"/>
          <w:szCs w:val="32"/>
        </w:rPr>
        <w:t>4</w:t>
      </w:r>
      <w:r>
        <w:rPr>
          <w:rStyle w:val="ad"/>
          <w:rFonts w:ascii="楷体" w:eastAsia="楷体" w:hAnsi="楷体" w:hint="eastAsia"/>
          <w:b w:val="0"/>
          <w:bCs w:val="0"/>
          <w:spacing w:val="-4"/>
          <w:sz w:val="32"/>
          <w:szCs w:val="32"/>
        </w:rPr>
        <w:t>日向乌鲁木齐森得堡生物防治有限公司支付植保防治</w:t>
      </w:r>
      <w:r>
        <w:rPr>
          <w:rStyle w:val="ad"/>
          <w:rFonts w:ascii="楷体" w:eastAsia="楷体" w:hAnsi="楷体" w:hint="eastAsia"/>
          <w:b w:val="0"/>
          <w:bCs w:val="0"/>
          <w:spacing w:val="-4"/>
          <w:sz w:val="32"/>
          <w:szCs w:val="32"/>
        </w:rPr>
        <w:t>5.12</w:t>
      </w:r>
      <w:r>
        <w:rPr>
          <w:rStyle w:val="ad"/>
          <w:rFonts w:ascii="楷体" w:eastAsia="楷体" w:hAnsi="楷体" w:hint="eastAsia"/>
          <w:b w:val="0"/>
          <w:bCs w:val="0"/>
          <w:spacing w:val="-4"/>
          <w:sz w:val="32"/>
          <w:szCs w:val="32"/>
        </w:rPr>
        <w:t>万元；</w:t>
      </w:r>
      <w:r>
        <w:rPr>
          <w:rStyle w:val="ad"/>
          <w:rFonts w:ascii="楷体" w:eastAsia="楷体" w:hAnsi="楷体" w:hint="eastAsia"/>
          <w:b w:val="0"/>
          <w:bCs w:val="0"/>
          <w:spacing w:val="-4"/>
          <w:sz w:val="32"/>
          <w:szCs w:val="32"/>
        </w:rPr>
        <w:br/>
        <w:t>7</w:t>
      </w:r>
      <w:r>
        <w:rPr>
          <w:rStyle w:val="ad"/>
          <w:rFonts w:ascii="楷体" w:eastAsia="楷体" w:hAnsi="楷体" w:hint="eastAsia"/>
          <w:b w:val="0"/>
          <w:bCs w:val="0"/>
          <w:spacing w:val="-4"/>
          <w:sz w:val="32"/>
          <w:szCs w:val="32"/>
        </w:rPr>
        <w:t>月</w:t>
      </w:r>
      <w:r>
        <w:rPr>
          <w:rStyle w:val="ad"/>
          <w:rFonts w:ascii="楷体" w:eastAsia="楷体" w:hAnsi="楷体" w:hint="eastAsia"/>
          <w:b w:val="0"/>
          <w:bCs w:val="0"/>
          <w:spacing w:val="-4"/>
          <w:sz w:val="32"/>
          <w:szCs w:val="32"/>
        </w:rPr>
        <w:t>4</w:t>
      </w:r>
      <w:r>
        <w:rPr>
          <w:rStyle w:val="ad"/>
          <w:rFonts w:ascii="楷体" w:eastAsia="楷体" w:hAnsi="楷体" w:hint="eastAsia"/>
          <w:b w:val="0"/>
          <w:bCs w:val="0"/>
          <w:spacing w:val="-4"/>
          <w:sz w:val="32"/>
          <w:szCs w:val="32"/>
        </w:rPr>
        <w:t>日向乌鲁木齐水业集团有限公司支付水费</w:t>
      </w:r>
      <w:r>
        <w:rPr>
          <w:rStyle w:val="ad"/>
          <w:rFonts w:ascii="楷体" w:eastAsia="楷体" w:hAnsi="楷体" w:hint="eastAsia"/>
          <w:b w:val="0"/>
          <w:bCs w:val="0"/>
          <w:spacing w:val="-4"/>
          <w:sz w:val="32"/>
          <w:szCs w:val="32"/>
        </w:rPr>
        <w:t>39.87</w:t>
      </w:r>
      <w:r>
        <w:rPr>
          <w:rStyle w:val="ad"/>
          <w:rFonts w:ascii="楷体" w:eastAsia="楷体" w:hAnsi="楷体" w:hint="eastAsia"/>
          <w:b w:val="0"/>
          <w:bCs w:val="0"/>
          <w:spacing w:val="-4"/>
          <w:sz w:val="32"/>
          <w:szCs w:val="32"/>
        </w:rPr>
        <w:t>万元；</w:t>
      </w:r>
      <w:r>
        <w:rPr>
          <w:rStyle w:val="ad"/>
          <w:rFonts w:ascii="楷体" w:eastAsia="楷体" w:hAnsi="楷体" w:hint="eastAsia"/>
          <w:b w:val="0"/>
          <w:bCs w:val="0"/>
          <w:spacing w:val="-4"/>
          <w:sz w:val="32"/>
          <w:szCs w:val="32"/>
        </w:rPr>
        <w:br/>
        <w:t>7</w:t>
      </w:r>
      <w:r>
        <w:rPr>
          <w:rStyle w:val="ad"/>
          <w:rFonts w:ascii="楷体" w:eastAsia="楷体" w:hAnsi="楷体" w:hint="eastAsia"/>
          <w:b w:val="0"/>
          <w:bCs w:val="0"/>
          <w:spacing w:val="-4"/>
          <w:sz w:val="32"/>
          <w:szCs w:val="32"/>
        </w:rPr>
        <w:t>月</w:t>
      </w:r>
      <w:r>
        <w:rPr>
          <w:rStyle w:val="ad"/>
          <w:rFonts w:ascii="楷体" w:eastAsia="楷体" w:hAnsi="楷体" w:hint="eastAsia"/>
          <w:b w:val="0"/>
          <w:bCs w:val="0"/>
          <w:spacing w:val="-4"/>
          <w:sz w:val="32"/>
          <w:szCs w:val="32"/>
        </w:rPr>
        <w:t>4</w:t>
      </w:r>
      <w:r>
        <w:rPr>
          <w:rStyle w:val="ad"/>
          <w:rFonts w:ascii="楷体" w:eastAsia="楷体" w:hAnsi="楷体" w:hint="eastAsia"/>
          <w:b w:val="0"/>
          <w:bCs w:val="0"/>
          <w:spacing w:val="-4"/>
          <w:sz w:val="32"/>
          <w:szCs w:val="32"/>
        </w:rPr>
        <w:t>日向乌鲁木齐市米东区普邦园林</w:t>
      </w:r>
      <w:r>
        <w:rPr>
          <w:rStyle w:val="ad"/>
          <w:rFonts w:ascii="楷体" w:eastAsia="楷体" w:hAnsi="楷体" w:hint="eastAsia"/>
          <w:b w:val="0"/>
          <w:bCs w:val="0"/>
          <w:spacing w:val="-4"/>
          <w:sz w:val="32"/>
          <w:szCs w:val="32"/>
        </w:rPr>
        <w:t>设备经销部支付管线维修材料</w:t>
      </w:r>
      <w:r>
        <w:rPr>
          <w:rStyle w:val="ad"/>
          <w:rFonts w:ascii="楷体" w:eastAsia="楷体" w:hAnsi="楷体" w:hint="eastAsia"/>
          <w:b w:val="0"/>
          <w:bCs w:val="0"/>
          <w:spacing w:val="-4"/>
          <w:sz w:val="32"/>
          <w:szCs w:val="32"/>
        </w:rPr>
        <w:t>2.11</w:t>
      </w:r>
      <w:r>
        <w:rPr>
          <w:rStyle w:val="ad"/>
          <w:rFonts w:ascii="楷体" w:eastAsia="楷体" w:hAnsi="楷体" w:hint="eastAsia"/>
          <w:b w:val="0"/>
          <w:bCs w:val="0"/>
          <w:spacing w:val="-4"/>
          <w:sz w:val="32"/>
          <w:szCs w:val="32"/>
        </w:rPr>
        <w:t>万元；</w:t>
      </w:r>
      <w:r>
        <w:rPr>
          <w:rStyle w:val="ad"/>
          <w:rFonts w:ascii="楷体" w:eastAsia="楷体" w:hAnsi="楷体" w:hint="eastAsia"/>
          <w:b w:val="0"/>
          <w:bCs w:val="0"/>
          <w:spacing w:val="-4"/>
          <w:sz w:val="32"/>
          <w:szCs w:val="32"/>
        </w:rPr>
        <w:br/>
        <w:t>7</w:t>
      </w:r>
      <w:r>
        <w:rPr>
          <w:rStyle w:val="ad"/>
          <w:rFonts w:ascii="楷体" w:eastAsia="楷体" w:hAnsi="楷体" w:hint="eastAsia"/>
          <w:b w:val="0"/>
          <w:bCs w:val="0"/>
          <w:spacing w:val="-4"/>
          <w:sz w:val="32"/>
          <w:szCs w:val="32"/>
        </w:rPr>
        <w:t>月</w:t>
      </w:r>
      <w:r>
        <w:rPr>
          <w:rStyle w:val="ad"/>
          <w:rFonts w:ascii="楷体" w:eastAsia="楷体" w:hAnsi="楷体" w:hint="eastAsia"/>
          <w:b w:val="0"/>
          <w:bCs w:val="0"/>
          <w:spacing w:val="-4"/>
          <w:sz w:val="32"/>
          <w:szCs w:val="32"/>
        </w:rPr>
        <w:t>4</w:t>
      </w:r>
      <w:r>
        <w:rPr>
          <w:rStyle w:val="ad"/>
          <w:rFonts w:ascii="楷体" w:eastAsia="楷体" w:hAnsi="楷体" w:hint="eastAsia"/>
          <w:b w:val="0"/>
          <w:bCs w:val="0"/>
          <w:spacing w:val="-4"/>
          <w:sz w:val="32"/>
          <w:szCs w:val="32"/>
        </w:rPr>
        <w:t>日向新疆一言鼎盛广告设计有限公司支付宣传标语制作费</w:t>
      </w:r>
      <w:r>
        <w:rPr>
          <w:rStyle w:val="ad"/>
          <w:rFonts w:ascii="楷体" w:eastAsia="楷体" w:hAnsi="楷体" w:hint="eastAsia"/>
          <w:b w:val="0"/>
          <w:bCs w:val="0"/>
          <w:spacing w:val="-4"/>
          <w:sz w:val="32"/>
          <w:szCs w:val="32"/>
        </w:rPr>
        <w:t>2.63</w:t>
      </w:r>
      <w:r>
        <w:rPr>
          <w:rStyle w:val="ad"/>
          <w:rFonts w:ascii="楷体" w:eastAsia="楷体" w:hAnsi="楷体" w:hint="eastAsia"/>
          <w:b w:val="0"/>
          <w:bCs w:val="0"/>
          <w:spacing w:val="-4"/>
          <w:sz w:val="32"/>
          <w:szCs w:val="32"/>
        </w:rPr>
        <w:t>万元；</w:t>
      </w:r>
      <w:r>
        <w:rPr>
          <w:rStyle w:val="ad"/>
          <w:rFonts w:ascii="楷体" w:eastAsia="楷体" w:hAnsi="楷体" w:hint="eastAsia"/>
          <w:b w:val="0"/>
          <w:bCs w:val="0"/>
          <w:spacing w:val="-4"/>
          <w:sz w:val="32"/>
          <w:szCs w:val="32"/>
        </w:rPr>
        <w:br/>
        <w:t>7</w:t>
      </w:r>
      <w:r>
        <w:rPr>
          <w:rStyle w:val="ad"/>
          <w:rFonts w:ascii="楷体" w:eastAsia="楷体" w:hAnsi="楷体" w:hint="eastAsia"/>
          <w:b w:val="0"/>
          <w:bCs w:val="0"/>
          <w:spacing w:val="-4"/>
          <w:sz w:val="32"/>
          <w:szCs w:val="32"/>
        </w:rPr>
        <w:t>月</w:t>
      </w:r>
      <w:r>
        <w:rPr>
          <w:rStyle w:val="ad"/>
          <w:rFonts w:ascii="楷体" w:eastAsia="楷体" w:hAnsi="楷体" w:hint="eastAsia"/>
          <w:b w:val="0"/>
          <w:bCs w:val="0"/>
          <w:spacing w:val="-4"/>
          <w:sz w:val="32"/>
          <w:szCs w:val="32"/>
        </w:rPr>
        <w:t>4</w:t>
      </w:r>
      <w:r>
        <w:rPr>
          <w:rStyle w:val="ad"/>
          <w:rFonts w:ascii="楷体" w:eastAsia="楷体" w:hAnsi="楷体" w:hint="eastAsia"/>
          <w:b w:val="0"/>
          <w:bCs w:val="0"/>
          <w:spacing w:val="-4"/>
          <w:sz w:val="32"/>
          <w:szCs w:val="32"/>
        </w:rPr>
        <w:t>日向新疆俊发红光山生态旅游有限责任公司支付水费</w:t>
      </w:r>
      <w:r>
        <w:rPr>
          <w:rStyle w:val="ad"/>
          <w:rFonts w:ascii="楷体" w:eastAsia="楷体" w:hAnsi="楷体" w:hint="eastAsia"/>
          <w:b w:val="0"/>
          <w:bCs w:val="0"/>
          <w:spacing w:val="-4"/>
          <w:sz w:val="32"/>
          <w:szCs w:val="32"/>
        </w:rPr>
        <w:t>4.35</w:t>
      </w:r>
      <w:r>
        <w:rPr>
          <w:rStyle w:val="ad"/>
          <w:rFonts w:ascii="楷体" w:eastAsia="楷体" w:hAnsi="楷体" w:hint="eastAsia"/>
          <w:b w:val="0"/>
          <w:bCs w:val="0"/>
          <w:spacing w:val="-4"/>
          <w:sz w:val="32"/>
          <w:szCs w:val="32"/>
        </w:rPr>
        <w:t>万元；</w:t>
      </w:r>
      <w:r>
        <w:rPr>
          <w:rStyle w:val="ad"/>
          <w:rFonts w:ascii="楷体" w:eastAsia="楷体" w:hAnsi="楷体" w:hint="eastAsia"/>
          <w:b w:val="0"/>
          <w:bCs w:val="0"/>
          <w:spacing w:val="-4"/>
          <w:sz w:val="32"/>
          <w:szCs w:val="32"/>
        </w:rPr>
        <w:br/>
        <w:t>12</w:t>
      </w:r>
      <w:r>
        <w:rPr>
          <w:rStyle w:val="ad"/>
          <w:rFonts w:ascii="楷体" w:eastAsia="楷体" w:hAnsi="楷体" w:hint="eastAsia"/>
          <w:b w:val="0"/>
          <w:bCs w:val="0"/>
          <w:spacing w:val="-4"/>
          <w:sz w:val="32"/>
          <w:szCs w:val="32"/>
        </w:rPr>
        <w:t>月</w:t>
      </w:r>
      <w:r>
        <w:rPr>
          <w:rStyle w:val="ad"/>
          <w:rFonts w:ascii="楷体" w:eastAsia="楷体" w:hAnsi="楷体" w:hint="eastAsia"/>
          <w:b w:val="0"/>
          <w:bCs w:val="0"/>
          <w:spacing w:val="-4"/>
          <w:sz w:val="32"/>
          <w:szCs w:val="32"/>
        </w:rPr>
        <w:t>14</w:t>
      </w:r>
      <w:r>
        <w:rPr>
          <w:rStyle w:val="ad"/>
          <w:rFonts w:ascii="楷体" w:eastAsia="楷体" w:hAnsi="楷体" w:hint="eastAsia"/>
          <w:b w:val="0"/>
          <w:bCs w:val="0"/>
          <w:spacing w:val="-4"/>
          <w:sz w:val="32"/>
          <w:szCs w:val="32"/>
        </w:rPr>
        <w:t>日向乌鲁木齐市中盛益诚商贸有限公司支付乌鲁木齐市中盛益诚商贸有限公司（劳务派遣）绿化养护用工</w:t>
      </w:r>
      <w:r>
        <w:rPr>
          <w:rStyle w:val="ad"/>
          <w:rFonts w:ascii="楷体" w:eastAsia="楷体" w:hAnsi="楷体" w:hint="eastAsia"/>
          <w:b w:val="0"/>
          <w:bCs w:val="0"/>
          <w:spacing w:val="-4"/>
          <w:sz w:val="32"/>
          <w:szCs w:val="32"/>
        </w:rPr>
        <w:t>29.85</w:t>
      </w:r>
      <w:r>
        <w:rPr>
          <w:rStyle w:val="ad"/>
          <w:rFonts w:ascii="楷体" w:eastAsia="楷体" w:hAnsi="楷体" w:hint="eastAsia"/>
          <w:b w:val="0"/>
          <w:bCs w:val="0"/>
          <w:spacing w:val="-4"/>
          <w:sz w:val="32"/>
          <w:szCs w:val="32"/>
        </w:rPr>
        <w:t>万元。</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资金使用合规性：本项目资金的使用符合《乌鲁木齐市水上乐园专项资金管理使用制度》管理制度以及有关《乌鲁木齐市水上乐</w:t>
      </w:r>
      <w:r>
        <w:rPr>
          <w:rStyle w:val="ad"/>
          <w:rFonts w:ascii="楷体" w:eastAsia="楷体" w:hAnsi="楷体" w:hint="eastAsia"/>
          <w:b w:val="0"/>
          <w:bCs w:val="0"/>
          <w:spacing w:val="-4"/>
          <w:sz w:val="32"/>
          <w:szCs w:val="32"/>
        </w:rPr>
        <w:lastRenderedPageBreak/>
        <w:t>园结账流程》的规定。同时，资金的拨付按照我园内控管理</w:t>
      </w:r>
      <w:r>
        <w:rPr>
          <w:rStyle w:val="ad"/>
          <w:rFonts w:ascii="楷体" w:eastAsia="楷体" w:hAnsi="楷体" w:hint="eastAsia"/>
          <w:b w:val="0"/>
          <w:bCs w:val="0"/>
          <w:spacing w:val="-4"/>
          <w:sz w:val="32"/>
          <w:szCs w:val="32"/>
        </w:rPr>
        <w:t>2</w:t>
      </w:r>
      <w:r>
        <w:rPr>
          <w:rStyle w:val="ad"/>
          <w:rFonts w:ascii="楷体" w:eastAsia="楷体" w:hAnsi="楷体" w:hint="eastAsia"/>
          <w:b w:val="0"/>
          <w:bCs w:val="0"/>
          <w:spacing w:val="-4"/>
          <w:sz w:val="32"/>
          <w:szCs w:val="32"/>
        </w:rPr>
        <w:t>万元以上的属于大额支付，必须走总支委员会集体</w:t>
      </w:r>
      <w:r>
        <w:rPr>
          <w:rStyle w:val="ad"/>
          <w:rFonts w:ascii="楷体" w:eastAsia="楷体" w:hAnsi="楷体" w:hint="eastAsia"/>
          <w:b w:val="0"/>
          <w:bCs w:val="0"/>
          <w:spacing w:val="-4"/>
          <w:sz w:val="32"/>
          <w:szCs w:val="32"/>
        </w:rPr>
        <w:t>研究讨论审批程序，</w:t>
      </w:r>
      <w:r>
        <w:rPr>
          <w:rStyle w:val="ad"/>
          <w:rFonts w:ascii="楷体" w:eastAsia="楷体" w:hAnsi="楷体" w:hint="eastAsia"/>
          <w:b w:val="0"/>
          <w:bCs w:val="0"/>
          <w:spacing w:val="-4"/>
          <w:sz w:val="32"/>
          <w:szCs w:val="32"/>
        </w:rPr>
        <w:t>2</w:t>
      </w:r>
      <w:r>
        <w:rPr>
          <w:rStyle w:val="ad"/>
          <w:rFonts w:ascii="楷体" w:eastAsia="楷体" w:hAnsi="楷体" w:hint="eastAsia"/>
          <w:b w:val="0"/>
          <w:bCs w:val="0"/>
          <w:spacing w:val="-4"/>
          <w:sz w:val="32"/>
          <w:szCs w:val="32"/>
        </w:rPr>
        <w:t>万元以下的支付需要经办人申请，分管领导确认情况属实，主管领导审核同意，并且发票真实、合同及验收手续齐全，符合政采手续，符合项目预算批复的用途，不存在截留、挤占、挪用、虚列支出等情况。故资金使用合规性得分为</w:t>
      </w:r>
      <w:r>
        <w:rPr>
          <w:rStyle w:val="ad"/>
          <w:rFonts w:ascii="楷体" w:eastAsia="楷体" w:hAnsi="楷体" w:hint="eastAsia"/>
          <w:b w:val="0"/>
          <w:bCs w:val="0"/>
          <w:spacing w:val="-4"/>
          <w:sz w:val="32"/>
          <w:szCs w:val="32"/>
        </w:rPr>
        <w:t>3</w:t>
      </w:r>
      <w:r>
        <w:rPr>
          <w:rStyle w:val="ad"/>
          <w:rFonts w:ascii="楷体" w:eastAsia="楷体" w:hAnsi="楷体" w:hint="eastAsia"/>
          <w:b w:val="0"/>
          <w:bCs w:val="0"/>
          <w:spacing w:val="-4"/>
          <w:sz w:val="32"/>
          <w:szCs w:val="32"/>
        </w:rPr>
        <w:t>分。</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综上，该指标满分</w:t>
      </w:r>
      <w:r>
        <w:rPr>
          <w:rStyle w:val="ad"/>
          <w:rFonts w:ascii="楷体" w:eastAsia="楷体" w:hAnsi="楷体" w:hint="eastAsia"/>
          <w:b w:val="0"/>
          <w:bCs w:val="0"/>
          <w:spacing w:val="-4"/>
          <w:sz w:val="32"/>
          <w:szCs w:val="32"/>
        </w:rPr>
        <w:t>13</w:t>
      </w:r>
      <w:r>
        <w:rPr>
          <w:rStyle w:val="ad"/>
          <w:rFonts w:ascii="楷体" w:eastAsia="楷体" w:hAnsi="楷体" w:hint="eastAsia"/>
          <w:b w:val="0"/>
          <w:bCs w:val="0"/>
          <w:spacing w:val="-4"/>
          <w:sz w:val="32"/>
          <w:szCs w:val="32"/>
        </w:rPr>
        <w:t>分，得分</w:t>
      </w:r>
      <w:r>
        <w:rPr>
          <w:rStyle w:val="ad"/>
          <w:rFonts w:ascii="楷体" w:eastAsia="楷体" w:hAnsi="楷体" w:hint="eastAsia"/>
          <w:b w:val="0"/>
          <w:bCs w:val="0"/>
          <w:spacing w:val="-4"/>
          <w:sz w:val="32"/>
          <w:szCs w:val="32"/>
        </w:rPr>
        <w:t>13</w:t>
      </w:r>
      <w:r>
        <w:rPr>
          <w:rStyle w:val="ad"/>
          <w:rFonts w:ascii="楷体" w:eastAsia="楷体" w:hAnsi="楷体" w:hint="eastAsia"/>
          <w:b w:val="0"/>
          <w:bCs w:val="0"/>
          <w:spacing w:val="-4"/>
          <w:sz w:val="32"/>
          <w:szCs w:val="32"/>
        </w:rPr>
        <w:t>分。</w:t>
      </w:r>
      <w:r>
        <w:rPr>
          <w:rStyle w:val="ad"/>
          <w:rFonts w:ascii="楷体" w:eastAsia="楷体" w:hAnsi="楷体" w:hint="eastAsia"/>
          <w:b w:val="0"/>
          <w:bCs w:val="0"/>
          <w:spacing w:val="-4"/>
          <w:sz w:val="32"/>
          <w:szCs w:val="32"/>
        </w:rPr>
        <w:br/>
        <w:t>2.</w:t>
      </w:r>
      <w:r>
        <w:rPr>
          <w:rStyle w:val="ad"/>
          <w:rFonts w:ascii="楷体" w:eastAsia="楷体" w:hAnsi="楷体" w:hint="eastAsia"/>
          <w:b w:val="0"/>
          <w:bCs w:val="0"/>
          <w:spacing w:val="-4"/>
          <w:sz w:val="32"/>
          <w:szCs w:val="32"/>
        </w:rPr>
        <w:t>组织实施</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管理制度健全性：会展周边道路绿地及景观带养护管理专项经费已制定相应的《乌鲁木齐市水上乐园绿地养护考核标准》、《水上乐园养护管理制度》、《乌鲁木齐市水上乐园专项资金管理使用制度》、《乌鲁木齐市水上乐园资金监督检查工作方案》、《水上</w:t>
      </w:r>
      <w:r>
        <w:rPr>
          <w:rStyle w:val="ad"/>
          <w:rFonts w:ascii="楷体" w:eastAsia="楷体" w:hAnsi="楷体" w:hint="eastAsia"/>
          <w:b w:val="0"/>
          <w:bCs w:val="0"/>
          <w:spacing w:val="-4"/>
          <w:sz w:val="32"/>
          <w:szCs w:val="32"/>
        </w:rPr>
        <w:t>乐园结账流程》等管理制度，且制度合法、合规、完整，为项目顺利实施提供重要保障。故管理制度健全性得分为</w:t>
      </w:r>
      <w:r>
        <w:rPr>
          <w:rStyle w:val="ad"/>
          <w:rFonts w:ascii="楷体" w:eastAsia="楷体" w:hAnsi="楷体" w:hint="eastAsia"/>
          <w:b w:val="0"/>
          <w:bCs w:val="0"/>
          <w:spacing w:val="-4"/>
          <w:sz w:val="32"/>
          <w:szCs w:val="32"/>
        </w:rPr>
        <w:t>3</w:t>
      </w:r>
      <w:r>
        <w:rPr>
          <w:rStyle w:val="ad"/>
          <w:rFonts w:ascii="楷体" w:eastAsia="楷体" w:hAnsi="楷体" w:hint="eastAsia"/>
          <w:b w:val="0"/>
          <w:bCs w:val="0"/>
          <w:spacing w:val="-4"/>
          <w:sz w:val="32"/>
          <w:szCs w:val="32"/>
        </w:rPr>
        <w:t>分。</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制度执行有效性：根据评价小组核查情况，会展周边道路绿地及景观带养护管理专项经费严格遵守《乌鲁木齐市水上乐园绿地养护考核标准》、《水上乐园养护管理制度》、《乌鲁木齐市水上乐园专项资金管理使用制度》、及《乌鲁木齐市水上乐园资金监督检查工作方案》、《水上乐园结账流程》相关法律法规和相关管理规定，项目调整及支出调整手续完备，整体管理合理有序，项目完成后，及时将各项财务凭证、各项检查表、各项影像资料、各项调查表</w:t>
      </w:r>
      <w:r>
        <w:rPr>
          <w:rStyle w:val="ad"/>
          <w:rFonts w:ascii="楷体" w:eastAsia="楷体" w:hAnsi="楷体" w:hint="eastAsia"/>
          <w:b w:val="0"/>
          <w:bCs w:val="0"/>
          <w:spacing w:val="-4"/>
          <w:sz w:val="32"/>
          <w:szCs w:val="32"/>
        </w:rPr>
        <w:t>及人力资源资料归集整理，制度执行有效。故制度执行有效性指标得分</w:t>
      </w:r>
      <w:r>
        <w:rPr>
          <w:rStyle w:val="ad"/>
          <w:rFonts w:ascii="楷体" w:eastAsia="楷体" w:hAnsi="楷体" w:hint="eastAsia"/>
          <w:b w:val="0"/>
          <w:bCs w:val="0"/>
          <w:spacing w:val="-4"/>
          <w:sz w:val="32"/>
          <w:szCs w:val="32"/>
        </w:rPr>
        <w:t>4</w:t>
      </w:r>
      <w:r>
        <w:rPr>
          <w:rStyle w:val="ad"/>
          <w:rFonts w:ascii="楷体" w:eastAsia="楷体" w:hAnsi="楷体" w:hint="eastAsia"/>
          <w:b w:val="0"/>
          <w:bCs w:val="0"/>
          <w:spacing w:val="-4"/>
          <w:sz w:val="32"/>
          <w:szCs w:val="32"/>
        </w:rPr>
        <w:t>分。</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综上，该指标满分</w:t>
      </w:r>
      <w:r>
        <w:rPr>
          <w:rStyle w:val="ad"/>
          <w:rFonts w:ascii="楷体" w:eastAsia="楷体" w:hAnsi="楷体" w:hint="eastAsia"/>
          <w:b w:val="0"/>
          <w:bCs w:val="0"/>
          <w:spacing w:val="-4"/>
          <w:sz w:val="32"/>
          <w:szCs w:val="32"/>
        </w:rPr>
        <w:t>7</w:t>
      </w:r>
      <w:r>
        <w:rPr>
          <w:rStyle w:val="ad"/>
          <w:rFonts w:ascii="楷体" w:eastAsia="楷体" w:hAnsi="楷体" w:hint="eastAsia"/>
          <w:b w:val="0"/>
          <w:bCs w:val="0"/>
          <w:spacing w:val="-4"/>
          <w:sz w:val="32"/>
          <w:szCs w:val="32"/>
        </w:rPr>
        <w:t>分，得分</w:t>
      </w:r>
      <w:r>
        <w:rPr>
          <w:rStyle w:val="ad"/>
          <w:rFonts w:ascii="楷体" w:eastAsia="楷体" w:hAnsi="楷体" w:hint="eastAsia"/>
          <w:b w:val="0"/>
          <w:bCs w:val="0"/>
          <w:spacing w:val="-4"/>
          <w:sz w:val="32"/>
          <w:szCs w:val="32"/>
        </w:rPr>
        <w:t>7</w:t>
      </w:r>
      <w:r>
        <w:rPr>
          <w:rStyle w:val="ad"/>
          <w:rFonts w:ascii="楷体" w:eastAsia="楷体" w:hAnsi="楷体" w:hint="eastAsia"/>
          <w:b w:val="0"/>
          <w:bCs w:val="0"/>
          <w:spacing w:val="-4"/>
          <w:sz w:val="32"/>
          <w:szCs w:val="32"/>
        </w:rPr>
        <w:t>分。</w:t>
      </w:r>
    </w:p>
    <w:p w14:paraId="626924A3" w14:textId="77777777" w:rsidR="000048AA" w:rsidRDefault="00C42637">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C42637">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lastRenderedPageBreak/>
        <w:t>（三）项目产出情况</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项目产出指标：由</w:t>
      </w:r>
      <w:r>
        <w:rPr>
          <w:rStyle w:val="ad"/>
          <w:rFonts w:ascii="楷体" w:eastAsia="楷体" w:hAnsi="楷体" w:hint="eastAsia"/>
          <w:b w:val="0"/>
          <w:bCs w:val="0"/>
          <w:spacing w:val="-4"/>
          <w:sz w:val="32"/>
          <w:szCs w:val="32"/>
        </w:rPr>
        <w:t>4</w:t>
      </w:r>
      <w:r>
        <w:rPr>
          <w:rStyle w:val="ad"/>
          <w:rFonts w:ascii="楷体" w:eastAsia="楷体" w:hAnsi="楷体" w:hint="eastAsia"/>
          <w:b w:val="0"/>
          <w:bCs w:val="0"/>
          <w:spacing w:val="-4"/>
          <w:sz w:val="32"/>
          <w:szCs w:val="32"/>
        </w:rPr>
        <w:t>个二级指标和</w:t>
      </w:r>
      <w:r>
        <w:rPr>
          <w:rStyle w:val="ad"/>
          <w:rFonts w:ascii="楷体" w:eastAsia="楷体" w:hAnsi="楷体" w:hint="eastAsia"/>
          <w:b w:val="0"/>
          <w:bCs w:val="0"/>
          <w:spacing w:val="-4"/>
          <w:sz w:val="32"/>
          <w:szCs w:val="32"/>
        </w:rPr>
        <w:t>6</w:t>
      </w:r>
      <w:r>
        <w:rPr>
          <w:rStyle w:val="ad"/>
          <w:rFonts w:ascii="楷体" w:eastAsia="楷体" w:hAnsi="楷体" w:hint="eastAsia"/>
          <w:b w:val="0"/>
          <w:bCs w:val="0"/>
          <w:spacing w:val="-4"/>
          <w:sz w:val="32"/>
          <w:szCs w:val="32"/>
        </w:rPr>
        <w:t>个三级指标构成，权重为</w:t>
      </w:r>
      <w:r>
        <w:rPr>
          <w:rStyle w:val="ad"/>
          <w:rFonts w:ascii="楷体" w:eastAsia="楷体" w:hAnsi="楷体" w:hint="eastAsia"/>
          <w:b w:val="0"/>
          <w:bCs w:val="0"/>
          <w:spacing w:val="-4"/>
          <w:sz w:val="32"/>
          <w:szCs w:val="32"/>
        </w:rPr>
        <w:t>40</w:t>
      </w:r>
      <w:r>
        <w:rPr>
          <w:rStyle w:val="ad"/>
          <w:rFonts w:ascii="楷体" w:eastAsia="楷体" w:hAnsi="楷体" w:hint="eastAsia"/>
          <w:b w:val="0"/>
          <w:bCs w:val="0"/>
          <w:spacing w:val="-4"/>
          <w:sz w:val="32"/>
          <w:szCs w:val="32"/>
        </w:rPr>
        <w:t>分，实际得分</w:t>
      </w:r>
      <w:r>
        <w:rPr>
          <w:rStyle w:val="ad"/>
          <w:rFonts w:ascii="楷体" w:eastAsia="楷体" w:hAnsi="楷体" w:hint="eastAsia"/>
          <w:b w:val="0"/>
          <w:bCs w:val="0"/>
          <w:spacing w:val="-4"/>
          <w:sz w:val="32"/>
          <w:szCs w:val="32"/>
        </w:rPr>
        <w:t>40</w:t>
      </w:r>
      <w:r>
        <w:rPr>
          <w:rStyle w:val="ad"/>
          <w:rFonts w:ascii="楷体" w:eastAsia="楷体" w:hAnsi="楷体" w:hint="eastAsia"/>
          <w:b w:val="0"/>
          <w:bCs w:val="0"/>
          <w:spacing w:val="-4"/>
          <w:sz w:val="32"/>
          <w:szCs w:val="32"/>
        </w:rPr>
        <w:t>分。</w:t>
      </w:r>
      <w:r>
        <w:rPr>
          <w:rStyle w:val="ad"/>
          <w:rFonts w:ascii="楷体" w:eastAsia="楷体" w:hAnsi="楷体" w:hint="eastAsia"/>
          <w:b w:val="0"/>
          <w:bCs w:val="0"/>
          <w:spacing w:val="-4"/>
          <w:sz w:val="32"/>
          <w:szCs w:val="32"/>
        </w:rPr>
        <w:br/>
        <w:t>1.</w:t>
      </w:r>
      <w:r>
        <w:rPr>
          <w:rStyle w:val="ad"/>
          <w:rFonts w:ascii="楷体" w:eastAsia="楷体" w:hAnsi="楷体" w:hint="eastAsia"/>
          <w:b w:val="0"/>
          <w:bCs w:val="0"/>
          <w:spacing w:val="-4"/>
          <w:sz w:val="32"/>
          <w:szCs w:val="32"/>
        </w:rPr>
        <w:t>产出数量</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数量指标：</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“养护用工人数”的目标值是</w:t>
      </w:r>
      <w:r>
        <w:rPr>
          <w:rStyle w:val="ad"/>
          <w:rFonts w:ascii="楷体" w:eastAsia="楷体" w:hAnsi="楷体" w:hint="eastAsia"/>
          <w:b w:val="0"/>
          <w:bCs w:val="0"/>
          <w:spacing w:val="-4"/>
          <w:sz w:val="32"/>
          <w:szCs w:val="32"/>
        </w:rPr>
        <w:t>46</w:t>
      </w:r>
      <w:r>
        <w:rPr>
          <w:rStyle w:val="ad"/>
          <w:rFonts w:ascii="楷体" w:eastAsia="楷体" w:hAnsi="楷体" w:hint="eastAsia"/>
          <w:b w:val="0"/>
          <w:bCs w:val="0"/>
          <w:spacing w:val="-4"/>
          <w:sz w:val="32"/>
          <w:szCs w:val="32"/>
        </w:rPr>
        <w:t>人，该项目</w:t>
      </w:r>
      <w:r>
        <w:rPr>
          <w:rStyle w:val="ad"/>
          <w:rFonts w:ascii="楷体" w:eastAsia="楷体" w:hAnsi="楷体" w:hint="eastAsia"/>
          <w:b w:val="0"/>
          <w:bCs w:val="0"/>
          <w:spacing w:val="-4"/>
          <w:sz w:val="32"/>
          <w:szCs w:val="32"/>
        </w:rPr>
        <w:t>2022</w:t>
      </w:r>
      <w:r>
        <w:rPr>
          <w:rStyle w:val="ad"/>
          <w:rFonts w:ascii="楷体" w:eastAsia="楷体" w:hAnsi="楷体" w:hint="eastAsia"/>
          <w:b w:val="0"/>
          <w:bCs w:val="0"/>
          <w:spacing w:val="-4"/>
          <w:sz w:val="32"/>
          <w:szCs w:val="32"/>
        </w:rPr>
        <w:t>年度我单位实际用养护用工人数为</w:t>
      </w:r>
      <w:r>
        <w:rPr>
          <w:rStyle w:val="ad"/>
          <w:rFonts w:ascii="楷体" w:eastAsia="楷体" w:hAnsi="楷体" w:hint="eastAsia"/>
          <w:b w:val="0"/>
          <w:bCs w:val="0"/>
          <w:spacing w:val="-4"/>
          <w:sz w:val="32"/>
          <w:szCs w:val="32"/>
        </w:rPr>
        <w:t>46</w:t>
      </w:r>
      <w:r>
        <w:rPr>
          <w:rStyle w:val="ad"/>
          <w:rFonts w:ascii="楷体" w:eastAsia="楷体" w:hAnsi="楷体" w:hint="eastAsia"/>
          <w:b w:val="0"/>
          <w:bCs w:val="0"/>
          <w:spacing w:val="-4"/>
          <w:sz w:val="32"/>
          <w:szCs w:val="32"/>
        </w:rPr>
        <w:t>人。实际完成率：</w:t>
      </w:r>
      <w:r>
        <w:rPr>
          <w:rStyle w:val="ad"/>
          <w:rFonts w:ascii="楷体" w:eastAsia="楷体" w:hAnsi="楷体" w:hint="eastAsia"/>
          <w:b w:val="0"/>
          <w:bCs w:val="0"/>
          <w:spacing w:val="-4"/>
          <w:sz w:val="32"/>
          <w:szCs w:val="32"/>
        </w:rPr>
        <w:t>100%</w:t>
      </w:r>
      <w:r>
        <w:rPr>
          <w:rStyle w:val="ad"/>
          <w:rFonts w:ascii="楷体" w:eastAsia="楷体" w:hAnsi="楷体" w:hint="eastAsia"/>
          <w:b w:val="0"/>
          <w:bCs w:val="0"/>
          <w:spacing w:val="-4"/>
          <w:sz w:val="32"/>
          <w:szCs w:val="32"/>
        </w:rPr>
        <w:t>，故实际完成率得分为</w:t>
      </w:r>
      <w:r>
        <w:rPr>
          <w:rStyle w:val="ad"/>
          <w:rFonts w:ascii="楷体" w:eastAsia="楷体" w:hAnsi="楷体" w:hint="eastAsia"/>
          <w:b w:val="0"/>
          <w:bCs w:val="0"/>
          <w:spacing w:val="-4"/>
          <w:sz w:val="32"/>
          <w:szCs w:val="32"/>
        </w:rPr>
        <w:t>10</w:t>
      </w:r>
      <w:r>
        <w:rPr>
          <w:rStyle w:val="ad"/>
          <w:rFonts w:ascii="楷体" w:eastAsia="楷体" w:hAnsi="楷体" w:hint="eastAsia"/>
          <w:b w:val="0"/>
          <w:bCs w:val="0"/>
          <w:spacing w:val="-4"/>
          <w:sz w:val="32"/>
          <w:szCs w:val="32"/>
        </w:rPr>
        <w:t>分。</w:t>
      </w:r>
      <w:r>
        <w:rPr>
          <w:rStyle w:val="ad"/>
          <w:rFonts w:ascii="楷体" w:eastAsia="楷体" w:hAnsi="楷体" w:hint="eastAsia"/>
          <w:b w:val="0"/>
          <w:bCs w:val="0"/>
          <w:spacing w:val="-4"/>
          <w:sz w:val="32"/>
          <w:szCs w:val="32"/>
        </w:rPr>
        <w:br/>
        <w:t>2.</w:t>
      </w:r>
      <w:r>
        <w:rPr>
          <w:rStyle w:val="ad"/>
          <w:rFonts w:ascii="楷体" w:eastAsia="楷体" w:hAnsi="楷体" w:hint="eastAsia"/>
          <w:b w:val="0"/>
          <w:bCs w:val="0"/>
          <w:spacing w:val="-4"/>
          <w:sz w:val="32"/>
          <w:szCs w:val="32"/>
        </w:rPr>
        <w:t>产出质量</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地被植物覆盖率：地被植物覆盖率率得分为</w:t>
      </w:r>
      <w:r>
        <w:rPr>
          <w:rStyle w:val="ad"/>
          <w:rFonts w:ascii="楷体" w:eastAsia="楷体" w:hAnsi="楷体" w:hint="eastAsia"/>
          <w:b w:val="0"/>
          <w:bCs w:val="0"/>
          <w:spacing w:val="-4"/>
          <w:sz w:val="32"/>
          <w:szCs w:val="32"/>
        </w:rPr>
        <w:t>4</w:t>
      </w:r>
      <w:r>
        <w:rPr>
          <w:rStyle w:val="ad"/>
          <w:rFonts w:ascii="楷体" w:eastAsia="楷体" w:hAnsi="楷体" w:hint="eastAsia"/>
          <w:b w:val="0"/>
          <w:bCs w:val="0"/>
          <w:spacing w:val="-4"/>
          <w:sz w:val="32"/>
          <w:szCs w:val="32"/>
        </w:rPr>
        <w:t>分，我单位在项目开始初期，设置地被植物覆盖率≥</w:t>
      </w:r>
      <w:r>
        <w:rPr>
          <w:rStyle w:val="ad"/>
          <w:rFonts w:ascii="楷体" w:eastAsia="楷体" w:hAnsi="楷体" w:hint="eastAsia"/>
          <w:b w:val="0"/>
          <w:bCs w:val="0"/>
          <w:spacing w:val="-4"/>
          <w:sz w:val="32"/>
          <w:szCs w:val="32"/>
        </w:rPr>
        <w:t>80%</w:t>
      </w:r>
      <w:r>
        <w:rPr>
          <w:rStyle w:val="ad"/>
          <w:rFonts w:ascii="楷体" w:eastAsia="楷体" w:hAnsi="楷体" w:hint="eastAsia"/>
          <w:b w:val="0"/>
          <w:bCs w:val="0"/>
          <w:spacing w:val="-4"/>
          <w:sz w:val="32"/>
          <w:szCs w:val="32"/>
        </w:rPr>
        <w:t>，通过及时灌溉，病虫</w:t>
      </w:r>
      <w:r>
        <w:rPr>
          <w:rStyle w:val="ad"/>
          <w:rFonts w:ascii="楷体" w:eastAsia="楷体" w:hAnsi="楷体" w:hint="eastAsia"/>
          <w:b w:val="0"/>
          <w:bCs w:val="0"/>
          <w:spacing w:val="-4"/>
          <w:sz w:val="32"/>
          <w:szCs w:val="32"/>
        </w:rPr>
        <w:t>害防治等方法使得地被植物覆盖率实际达到</w:t>
      </w:r>
      <w:r>
        <w:rPr>
          <w:rStyle w:val="ad"/>
          <w:rFonts w:ascii="楷体" w:eastAsia="楷体" w:hAnsi="楷体" w:hint="eastAsia"/>
          <w:b w:val="0"/>
          <w:bCs w:val="0"/>
          <w:spacing w:val="-4"/>
          <w:sz w:val="32"/>
          <w:szCs w:val="32"/>
        </w:rPr>
        <w:t>99.83%</w:t>
      </w:r>
      <w:r>
        <w:rPr>
          <w:rStyle w:val="ad"/>
          <w:rFonts w:ascii="楷体" w:eastAsia="楷体" w:hAnsi="楷体" w:hint="eastAsia"/>
          <w:b w:val="0"/>
          <w:bCs w:val="0"/>
          <w:spacing w:val="-4"/>
          <w:sz w:val="32"/>
          <w:szCs w:val="32"/>
        </w:rPr>
        <w:t>，目标值已完成。</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乔木成活率：乔木成活率得分为</w:t>
      </w:r>
      <w:r>
        <w:rPr>
          <w:rStyle w:val="ad"/>
          <w:rFonts w:ascii="楷体" w:eastAsia="楷体" w:hAnsi="楷体" w:hint="eastAsia"/>
          <w:b w:val="0"/>
          <w:bCs w:val="0"/>
          <w:spacing w:val="-4"/>
          <w:sz w:val="32"/>
          <w:szCs w:val="32"/>
        </w:rPr>
        <w:t>3</w:t>
      </w:r>
      <w:r>
        <w:rPr>
          <w:rStyle w:val="ad"/>
          <w:rFonts w:ascii="楷体" w:eastAsia="楷体" w:hAnsi="楷体" w:hint="eastAsia"/>
          <w:b w:val="0"/>
          <w:bCs w:val="0"/>
          <w:spacing w:val="-4"/>
          <w:sz w:val="32"/>
          <w:szCs w:val="32"/>
        </w:rPr>
        <w:t>分，我单位在项目开始初期，设置乔木成活率≥</w:t>
      </w:r>
      <w:r>
        <w:rPr>
          <w:rStyle w:val="ad"/>
          <w:rFonts w:ascii="楷体" w:eastAsia="楷体" w:hAnsi="楷体" w:hint="eastAsia"/>
          <w:b w:val="0"/>
          <w:bCs w:val="0"/>
          <w:spacing w:val="-4"/>
          <w:sz w:val="32"/>
          <w:szCs w:val="32"/>
        </w:rPr>
        <w:t>95%</w:t>
      </w:r>
      <w:r>
        <w:rPr>
          <w:rStyle w:val="ad"/>
          <w:rFonts w:ascii="楷体" w:eastAsia="楷体" w:hAnsi="楷体" w:hint="eastAsia"/>
          <w:b w:val="0"/>
          <w:bCs w:val="0"/>
          <w:spacing w:val="-4"/>
          <w:sz w:val="32"/>
          <w:szCs w:val="32"/>
        </w:rPr>
        <w:t>，通过及时灌溉，修剪、病虫害防治等方法使得乔木成活率实际达到</w:t>
      </w:r>
      <w:r>
        <w:rPr>
          <w:rStyle w:val="ad"/>
          <w:rFonts w:ascii="楷体" w:eastAsia="楷体" w:hAnsi="楷体" w:hint="eastAsia"/>
          <w:b w:val="0"/>
          <w:bCs w:val="0"/>
          <w:spacing w:val="-4"/>
          <w:sz w:val="32"/>
          <w:szCs w:val="32"/>
        </w:rPr>
        <w:t>100%</w:t>
      </w:r>
      <w:r>
        <w:rPr>
          <w:rStyle w:val="ad"/>
          <w:rFonts w:ascii="楷体" w:eastAsia="楷体" w:hAnsi="楷体" w:hint="eastAsia"/>
          <w:b w:val="0"/>
          <w:bCs w:val="0"/>
          <w:spacing w:val="-4"/>
          <w:sz w:val="32"/>
          <w:szCs w:val="32"/>
        </w:rPr>
        <w:t>，目标值已完成。</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病虫害危害率：病虫害危害率得分为</w:t>
      </w:r>
      <w:r>
        <w:rPr>
          <w:rStyle w:val="ad"/>
          <w:rFonts w:ascii="楷体" w:eastAsia="楷体" w:hAnsi="楷体" w:hint="eastAsia"/>
          <w:b w:val="0"/>
          <w:bCs w:val="0"/>
          <w:spacing w:val="-4"/>
          <w:sz w:val="32"/>
          <w:szCs w:val="32"/>
        </w:rPr>
        <w:t>3</w:t>
      </w:r>
      <w:r>
        <w:rPr>
          <w:rStyle w:val="ad"/>
          <w:rFonts w:ascii="楷体" w:eastAsia="楷体" w:hAnsi="楷体" w:hint="eastAsia"/>
          <w:b w:val="0"/>
          <w:bCs w:val="0"/>
          <w:spacing w:val="-4"/>
          <w:sz w:val="32"/>
          <w:szCs w:val="32"/>
        </w:rPr>
        <w:t>分，我单位在项目开始初期，设置病虫害危害率≤</w:t>
      </w:r>
      <w:r>
        <w:rPr>
          <w:rStyle w:val="ad"/>
          <w:rFonts w:ascii="楷体" w:eastAsia="楷体" w:hAnsi="楷体" w:hint="eastAsia"/>
          <w:b w:val="0"/>
          <w:bCs w:val="0"/>
          <w:spacing w:val="-4"/>
          <w:sz w:val="32"/>
          <w:szCs w:val="32"/>
        </w:rPr>
        <w:t>10%</w:t>
      </w:r>
      <w:r>
        <w:rPr>
          <w:rStyle w:val="ad"/>
          <w:rFonts w:ascii="楷体" w:eastAsia="楷体" w:hAnsi="楷体" w:hint="eastAsia"/>
          <w:b w:val="0"/>
          <w:bCs w:val="0"/>
          <w:spacing w:val="-4"/>
          <w:sz w:val="32"/>
          <w:szCs w:val="32"/>
        </w:rPr>
        <w:t>，通过及时树木涂白等防治方法防治使得病虫害危害率实际达到</w:t>
      </w:r>
      <w:r>
        <w:rPr>
          <w:rStyle w:val="ad"/>
          <w:rFonts w:ascii="楷体" w:eastAsia="楷体" w:hAnsi="楷体" w:hint="eastAsia"/>
          <w:b w:val="0"/>
          <w:bCs w:val="0"/>
          <w:spacing w:val="-4"/>
          <w:sz w:val="32"/>
          <w:szCs w:val="32"/>
        </w:rPr>
        <w:t>0%</w:t>
      </w:r>
      <w:r>
        <w:rPr>
          <w:rStyle w:val="ad"/>
          <w:rFonts w:ascii="楷体" w:eastAsia="楷体" w:hAnsi="楷体" w:hint="eastAsia"/>
          <w:b w:val="0"/>
          <w:bCs w:val="0"/>
          <w:spacing w:val="-4"/>
          <w:sz w:val="32"/>
          <w:szCs w:val="32"/>
        </w:rPr>
        <w:t>，目标值已完成。</w:t>
      </w:r>
      <w:r>
        <w:rPr>
          <w:rStyle w:val="ad"/>
          <w:rFonts w:ascii="楷体" w:eastAsia="楷体" w:hAnsi="楷体" w:hint="eastAsia"/>
          <w:b w:val="0"/>
          <w:bCs w:val="0"/>
          <w:spacing w:val="-4"/>
          <w:sz w:val="32"/>
          <w:szCs w:val="32"/>
        </w:rPr>
        <w:br/>
        <w:t>3.</w:t>
      </w:r>
      <w:r>
        <w:rPr>
          <w:rStyle w:val="ad"/>
          <w:rFonts w:ascii="楷体" w:eastAsia="楷体" w:hAnsi="楷体" w:hint="eastAsia"/>
          <w:b w:val="0"/>
          <w:bCs w:val="0"/>
          <w:spacing w:val="-4"/>
          <w:sz w:val="32"/>
          <w:szCs w:val="32"/>
        </w:rPr>
        <w:t>产出时效</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完成及时性：该项目完成时间段</w:t>
      </w:r>
      <w:r>
        <w:rPr>
          <w:rStyle w:val="ad"/>
          <w:rFonts w:ascii="楷体" w:eastAsia="楷体" w:hAnsi="楷体" w:hint="eastAsia"/>
          <w:b w:val="0"/>
          <w:bCs w:val="0"/>
          <w:spacing w:val="-4"/>
          <w:sz w:val="32"/>
          <w:szCs w:val="32"/>
        </w:rPr>
        <w:t>1</w:t>
      </w:r>
      <w:r>
        <w:rPr>
          <w:rStyle w:val="ad"/>
          <w:rFonts w:ascii="楷体" w:eastAsia="楷体" w:hAnsi="楷体" w:hint="eastAsia"/>
          <w:b w:val="0"/>
          <w:bCs w:val="0"/>
          <w:spacing w:val="-4"/>
          <w:sz w:val="32"/>
          <w:szCs w:val="32"/>
        </w:rPr>
        <w:t>月—</w:t>
      </w:r>
      <w:r>
        <w:rPr>
          <w:rStyle w:val="ad"/>
          <w:rFonts w:ascii="楷体" w:eastAsia="楷体" w:hAnsi="楷体" w:hint="eastAsia"/>
          <w:b w:val="0"/>
          <w:bCs w:val="0"/>
          <w:spacing w:val="-4"/>
          <w:sz w:val="32"/>
          <w:szCs w:val="32"/>
        </w:rPr>
        <w:t>12</w:t>
      </w:r>
      <w:r>
        <w:rPr>
          <w:rStyle w:val="ad"/>
          <w:rFonts w:ascii="楷体" w:eastAsia="楷体" w:hAnsi="楷体" w:hint="eastAsia"/>
          <w:b w:val="0"/>
          <w:bCs w:val="0"/>
          <w:spacing w:val="-4"/>
          <w:sz w:val="32"/>
          <w:szCs w:val="32"/>
        </w:rPr>
        <w:t>月，在此期间各项绿化养护工作按照计划规范如期执行，完成全年的绿化养</w:t>
      </w:r>
      <w:r>
        <w:rPr>
          <w:rStyle w:val="ad"/>
          <w:rFonts w:ascii="楷体" w:eastAsia="楷体" w:hAnsi="楷体" w:hint="eastAsia"/>
          <w:b w:val="0"/>
          <w:bCs w:val="0"/>
          <w:spacing w:val="-4"/>
          <w:sz w:val="32"/>
          <w:szCs w:val="32"/>
        </w:rPr>
        <w:t>护任务。</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项目完成时间段：</w:t>
      </w:r>
      <w:r>
        <w:rPr>
          <w:rStyle w:val="ad"/>
          <w:rFonts w:ascii="楷体" w:eastAsia="楷体" w:hAnsi="楷体" w:hint="eastAsia"/>
          <w:b w:val="0"/>
          <w:bCs w:val="0"/>
          <w:spacing w:val="-4"/>
          <w:sz w:val="32"/>
          <w:szCs w:val="32"/>
        </w:rPr>
        <w:t>1</w:t>
      </w:r>
      <w:r>
        <w:rPr>
          <w:rStyle w:val="ad"/>
          <w:rFonts w:ascii="楷体" w:eastAsia="楷体" w:hAnsi="楷体" w:hint="eastAsia"/>
          <w:b w:val="0"/>
          <w:bCs w:val="0"/>
          <w:spacing w:val="-4"/>
          <w:sz w:val="32"/>
          <w:szCs w:val="32"/>
        </w:rPr>
        <w:t>月</w:t>
      </w:r>
      <w:r>
        <w:rPr>
          <w:rStyle w:val="ad"/>
          <w:rFonts w:ascii="楷体" w:eastAsia="楷体" w:hAnsi="楷体" w:hint="eastAsia"/>
          <w:b w:val="0"/>
          <w:bCs w:val="0"/>
          <w:spacing w:val="-4"/>
          <w:sz w:val="32"/>
          <w:szCs w:val="32"/>
        </w:rPr>
        <w:t>-12</w:t>
      </w:r>
      <w:r>
        <w:rPr>
          <w:rStyle w:val="ad"/>
          <w:rFonts w:ascii="楷体" w:eastAsia="楷体" w:hAnsi="楷体" w:hint="eastAsia"/>
          <w:b w:val="0"/>
          <w:bCs w:val="0"/>
          <w:spacing w:val="-4"/>
          <w:sz w:val="32"/>
          <w:szCs w:val="32"/>
        </w:rPr>
        <w:t>月</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故完成及时性得分为</w:t>
      </w:r>
      <w:r>
        <w:rPr>
          <w:rStyle w:val="ad"/>
          <w:rFonts w:ascii="楷体" w:eastAsia="楷体" w:hAnsi="楷体" w:hint="eastAsia"/>
          <w:b w:val="0"/>
          <w:bCs w:val="0"/>
          <w:spacing w:val="-4"/>
          <w:sz w:val="32"/>
          <w:szCs w:val="32"/>
        </w:rPr>
        <w:t>10</w:t>
      </w:r>
      <w:r>
        <w:rPr>
          <w:rStyle w:val="ad"/>
          <w:rFonts w:ascii="楷体" w:eastAsia="楷体" w:hAnsi="楷体" w:hint="eastAsia"/>
          <w:b w:val="0"/>
          <w:bCs w:val="0"/>
          <w:spacing w:val="-4"/>
          <w:sz w:val="32"/>
          <w:szCs w:val="32"/>
        </w:rPr>
        <w:t>分。</w:t>
      </w:r>
      <w:r>
        <w:rPr>
          <w:rStyle w:val="ad"/>
          <w:rFonts w:ascii="楷体" w:eastAsia="楷体" w:hAnsi="楷体" w:hint="eastAsia"/>
          <w:b w:val="0"/>
          <w:bCs w:val="0"/>
          <w:spacing w:val="-4"/>
          <w:sz w:val="32"/>
          <w:szCs w:val="32"/>
        </w:rPr>
        <w:br/>
        <w:t>4.</w:t>
      </w:r>
      <w:r>
        <w:rPr>
          <w:rStyle w:val="ad"/>
          <w:rFonts w:ascii="楷体" w:eastAsia="楷体" w:hAnsi="楷体" w:hint="eastAsia"/>
          <w:b w:val="0"/>
          <w:bCs w:val="0"/>
          <w:spacing w:val="-4"/>
          <w:sz w:val="32"/>
          <w:szCs w:val="32"/>
        </w:rPr>
        <w:t>产出成本</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lastRenderedPageBreak/>
        <w:t>平均用工成本：平均用工成本得分为</w:t>
      </w:r>
      <w:r>
        <w:rPr>
          <w:rStyle w:val="ad"/>
          <w:rFonts w:ascii="楷体" w:eastAsia="楷体" w:hAnsi="楷体" w:hint="eastAsia"/>
          <w:b w:val="0"/>
          <w:bCs w:val="0"/>
          <w:spacing w:val="-4"/>
          <w:sz w:val="32"/>
          <w:szCs w:val="32"/>
        </w:rPr>
        <w:t>8.507</w:t>
      </w:r>
      <w:r>
        <w:rPr>
          <w:rStyle w:val="ad"/>
          <w:rFonts w:ascii="楷体" w:eastAsia="楷体" w:hAnsi="楷体" w:hint="eastAsia"/>
          <w:b w:val="0"/>
          <w:bCs w:val="0"/>
          <w:spacing w:val="-4"/>
          <w:sz w:val="32"/>
          <w:szCs w:val="32"/>
        </w:rPr>
        <w:t>分，项目开始初期，设置平均用工成本≤</w:t>
      </w:r>
      <w:r>
        <w:rPr>
          <w:rStyle w:val="ad"/>
          <w:rFonts w:ascii="楷体" w:eastAsia="楷体" w:hAnsi="楷体" w:hint="eastAsia"/>
          <w:b w:val="0"/>
          <w:bCs w:val="0"/>
          <w:spacing w:val="-4"/>
          <w:sz w:val="32"/>
          <w:szCs w:val="32"/>
        </w:rPr>
        <w:t>5600</w:t>
      </w:r>
      <w:r>
        <w:rPr>
          <w:rStyle w:val="ad"/>
          <w:rFonts w:ascii="楷体" w:eastAsia="楷体" w:hAnsi="楷体" w:hint="eastAsia"/>
          <w:b w:val="0"/>
          <w:bCs w:val="0"/>
          <w:spacing w:val="-4"/>
          <w:sz w:val="32"/>
          <w:szCs w:val="32"/>
        </w:rPr>
        <w:t>元</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人，</w:t>
      </w:r>
      <w:r>
        <w:rPr>
          <w:rStyle w:val="ad"/>
          <w:rFonts w:ascii="楷体" w:eastAsia="楷体" w:hAnsi="楷体" w:hint="eastAsia"/>
          <w:b w:val="0"/>
          <w:bCs w:val="0"/>
          <w:spacing w:val="-4"/>
          <w:sz w:val="32"/>
          <w:szCs w:val="32"/>
        </w:rPr>
        <w:t>56</w:t>
      </w:r>
      <w:r>
        <w:rPr>
          <w:rStyle w:val="ad"/>
          <w:rFonts w:ascii="楷体" w:eastAsia="楷体" w:hAnsi="楷体" w:hint="eastAsia"/>
          <w:b w:val="0"/>
          <w:bCs w:val="0"/>
          <w:spacing w:val="-4"/>
          <w:sz w:val="32"/>
          <w:szCs w:val="32"/>
        </w:rPr>
        <w:t>万平方米的养护面积非常大，而且大面积密植的各类乔木、灌木、花卉及草坪参差错落，缤纷复杂，但我单位考虑在有限的资金内，压缩养护人员数量，尽可能最大程度调动人员积极性，平均用工成本</w:t>
      </w:r>
      <w:r>
        <w:rPr>
          <w:rStyle w:val="ad"/>
          <w:rFonts w:ascii="楷体" w:eastAsia="楷体" w:hAnsi="楷体" w:hint="eastAsia"/>
          <w:b w:val="0"/>
          <w:bCs w:val="0"/>
          <w:spacing w:val="-4"/>
          <w:sz w:val="32"/>
          <w:szCs w:val="32"/>
        </w:rPr>
        <w:t>5308.91</w:t>
      </w:r>
      <w:r>
        <w:rPr>
          <w:rStyle w:val="ad"/>
          <w:rFonts w:ascii="楷体" w:eastAsia="楷体" w:hAnsi="楷体" w:hint="eastAsia"/>
          <w:b w:val="0"/>
          <w:bCs w:val="0"/>
          <w:spacing w:val="-4"/>
          <w:sz w:val="32"/>
          <w:szCs w:val="32"/>
        </w:rPr>
        <w:t>元</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月，小于</w:t>
      </w:r>
      <w:r>
        <w:rPr>
          <w:rStyle w:val="ad"/>
          <w:rFonts w:ascii="楷体" w:eastAsia="楷体" w:hAnsi="楷体" w:hint="eastAsia"/>
          <w:b w:val="0"/>
          <w:bCs w:val="0"/>
          <w:spacing w:val="-4"/>
          <w:sz w:val="32"/>
          <w:szCs w:val="32"/>
        </w:rPr>
        <w:t>5600</w:t>
      </w:r>
      <w:r>
        <w:rPr>
          <w:rStyle w:val="ad"/>
          <w:rFonts w:ascii="楷体" w:eastAsia="楷体" w:hAnsi="楷体" w:hint="eastAsia"/>
          <w:b w:val="0"/>
          <w:bCs w:val="0"/>
          <w:spacing w:val="-4"/>
          <w:sz w:val="32"/>
          <w:szCs w:val="32"/>
        </w:rPr>
        <w:t>元</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人，未超支，故实际得分</w:t>
      </w:r>
      <w:r>
        <w:rPr>
          <w:rStyle w:val="ad"/>
          <w:rFonts w:ascii="楷体" w:eastAsia="楷体" w:hAnsi="楷体" w:hint="eastAsia"/>
          <w:b w:val="0"/>
          <w:bCs w:val="0"/>
          <w:spacing w:val="-4"/>
          <w:sz w:val="32"/>
          <w:szCs w:val="32"/>
        </w:rPr>
        <w:t>10</w:t>
      </w:r>
      <w:r>
        <w:rPr>
          <w:rStyle w:val="ad"/>
          <w:rFonts w:ascii="楷体" w:eastAsia="楷体" w:hAnsi="楷体" w:hint="eastAsia"/>
          <w:b w:val="0"/>
          <w:bCs w:val="0"/>
          <w:spacing w:val="-4"/>
          <w:sz w:val="32"/>
          <w:szCs w:val="32"/>
        </w:rPr>
        <w:t>分。</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综上，该部分指标满分</w:t>
      </w:r>
      <w:r>
        <w:rPr>
          <w:rStyle w:val="ad"/>
          <w:rFonts w:ascii="楷体" w:eastAsia="楷体" w:hAnsi="楷体" w:hint="eastAsia"/>
          <w:b w:val="0"/>
          <w:bCs w:val="0"/>
          <w:spacing w:val="-4"/>
          <w:sz w:val="32"/>
          <w:szCs w:val="32"/>
        </w:rPr>
        <w:t>40</w:t>
      </w:r>
      <w:r>
        <w:rPr>
          <w:rStyle w:val="ad"/>
          <w:rFonts w:ascii="楷体" w:eastAsia="楷体" w:hAnsi="楷体" w:hint="eastAsia"/>
          <w:b w:val="0"/>
          <w:bCs w:val="0"/>
          <w:spacing w:val="-4"/>
          <w:sz w:val="32"/>
          <w:szCs w:val="32"/>
        </w:rPr>
        <w:t>分，得分</w:t>
      </w:r>
      <w:r>
        <w:rPr>
          <w:rStyle w:val="ad"/>
          <w:rFonts w:ascii="楷体" w:eastAsia="楷体" w:hAnsi="楷体" w:hint="eastAsia"/>
          <w:b w:val="0"/>
          <w:bCs w:val="0"/>
          <w:spacing w:val="-4"/>
          <w:sz w:val="32"/>
          <w:szCs w:val="32"/>
        </w:rPr>
        <w:t>40</w:t>
      </w:r>
      <w:r>
        <w:rPr>
          <w:rStyle w:val="ad"/>
          <w:rFonts w:ascii="楷体" w:eastAsia="楷体" w:hAnsi="楷体" w:hint="eastAsia"/>
          <w:b w:val="0"/>
          <w:bCs w:val="0"/>
          <w:spacing w:val="-4"/>
          <w:sz w:val="32"/>
          <w:szCs w:val="32"/>
        </w:rPr>
        <w:t>分。</w:t>
      </w:r>
    </w:p>
    <w:p w14:paraId="404219E3" w14:textId="77777777" w:rsidR="000048AA" w:rsidRDefault="00C42637">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5CE82706" w14:textId="380AB000" w:rsidR="009C229E" w:rsidRDefault="00C42637" w:rsidP="000B0B98">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（四）项目效益情况</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项目效益指标由</w:t>
      </w:r>
      <w:r>
        <w:rPr>
          <w:rStyle w:val="ad"/>
          <w:rFonts w:ascii="楷体" w:eastAsia="楷体" w:hAnsi="楷体" w:hint="eastAsia"/>
          <w:b w:val="0"/>
          <w:bCs w:val="0"/>
          <w:spacing w:val="-4"/>
          <w:sz w:val="32"/>
          <w:szCs w:val="32"/>
        </w:rPr>
        <w:t>3</w:t>
      </w:r>
      <w:r>
        <w:rPr>
          <w:rStyle w:val="ad"/>
          <w:rFonts w:ascii="楷体" w:eastAsia="楷体" w:hAnsi="楷体" w:hint="eastAsia"/>
          <w:b w:val="0"/>
          <w:bCs w:val="0"/>
          <w:spacing w:val="-4"/>
          <w:sz w:val="32"/>
          <w:szCs w:val="32"/>
        </w:rPr>
        <w:t>个二级指标和</w:t>
      </w:r>
      <w:r>
        <w:rPr>
          <w:rStyle w:val="ad"/>
          <w:rFonts w:ascii="楷体" w:eastAsia="楷体" w:hAnsi="楷体" w:hint="eastAsia"/>
          <w:b w:val="0"/>
          <w:bCs w:val="0"/>
          <w:spacing w:val="-4"/>
          <w:sz w:val="32"/>
          <w:szCs w:val="32"/>
        </w:rPr>
        <w:t>3</w:t>
      </w:r>
      <w:r>
        <w:rPr>
          <w:rStyle w:val="ad"/>
          <w:rFonts w:ascii="楷体" w:eastAsia="楷体" w:hAnsi="楷体" w:hint="eastAsia"/>
          <w:b w:val="0"/>
          <w:bCs w:val="0"/>
          <w:spacing w:val="-4"/>
          <w:sz w:val="32"/>
          <w:szCs w:val="32"/>
        </w:rPr>
        <w:t>个三级指标构成，权重为</w:t>
      </w:r>
      <w:r>
        <w:rPr>
          <w:rStyle w:val="ad"/>
          <w:rFonts w:ascii="楷体" w:eastAsia="楷体" w:hAnsi="楷体" w:hint="eastAsia"/>
          <w:b w:val="0"/>
          <w:bCs w:val="0"/>
          <w:spacing w:val="-4"/>
          <w:sz w:val="32"/>
          <w:szCs w:val="32"/>
        </w:rPr>
        <w:t>20</w:t>
      </w:r>
      <w:r>
        <w:rPr>
          <w:rStyle w:val="ad"/>
          <w:rFonts w:ascii="楷体" w:eastAsia="楷体" w:hAnsi="楷体" w:hint="eastAsia"/>
          <w:b w:val="0"/>
          <w:bCs w:val="0"/>
          <w:spacing w:val="-4"/>
          <w:sz w:val="32"/>
          <w:szCs w:val="32"/>
        </w:rPr>
        <w:t>分，实际得分</w:t>
      </w:r>
      <w:r>
        <w:rPr>
          <w:rStyle w:val="ad"/>
          <w:rFonts w:ascii="楷体" w:eastAsia="楷体" w:hAnsi="楷体" w:hint="eastAsia"/>
          <w:b w:val="0"/>
          <w:bCs w:val="0"/>
          <w:spacing w:val="-4"/>
          <w:sz w:val="32"/>
          <w:szCs w:val="32"/>
        </w:rPr>
        <w:t>20</w:t>
      </w:r>
      <w:r>
        <w:rPr>
          <w:rStyle w:val="ad"/>
          <w:rFonts w:ascii="楷体" w:eastAsia="楷体" w:hAnsi="楷体" w:hint="eastAsia"/>
          <w:b w:val="0"/>
          <w:bCs w:val="0"/>
          <w:spacing w:val="-4"/>
          <w:sz w:val="32"/>
          <w:szCs w:val="32"/>
        </w:rPr>
        <w:t>分。</w:t>
      </w:r>
      <w:r>
        <w:rPr>
          <w:rStyle w:val="ad"/>
          <w:rFonts w:ascii="楷体" w:eastAsia="楷体" w:hAnsi="楷体" w:hint="eastAsia"/>
          <w:b w:val="0"/>
          <w:bCs w:val="0"/>
          <w:spacing w:val="-4"/>
          <w:sz w:val="32"/>
          <w:szCs w:val="32"/>
        </w:rPr>
        <w:br/>
        <w:t>1.</w:t>
      </w:r>
      <w:r>
        <w:rPr>
          <w:rStyle w:val="ad"/>
          <w:rFonts w:ascii="楷体" w:eastAsia="楷体" w:hAnsi="楷体" w:hint="eastAsia"/>
          <w:b w:val="0"/>
          <w:bCs w:val="0"/>
          <w:spacing w:val="-4"/>
          <w:sz w:val="32"/>
          <w:szCs w:val="32"/>
        </w:rPr>
        <w:t>项目效益</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1</w:t>
      </w:r>
      <w:r>
        <w:rPr>
          <w:rStyle w:val="ad"/>
          <w:rFonts w:ascii="楷体" w:eastAsia="楷体" w:hAnsi="楷体" w:hint="eastAsia"/>
          <w:b w:val="0"/>
          <w:bCs w:val="0"/>
          <w:spacing w:val="-4"/>
          <w:sz w:val="32"/>
          <w:szCs w:val="32"/>
        </w:rPr>
        <w:t>）社会效益指标：</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评价指标：对城市绿化美化作用；指标值：显著提升；实际完成值：显著提升；权重</w:t>
      </w:r>
      <w:r>
        <w:rPr>
          <w:rStyle w:val="ad"/>
          <w:rFonts w:ascii="楷体" w:eastAsia="楷体" w:hAnsi="楷体" w:hint="eastAsia"/>
          <w:b w:val="0"/>
          <w:bCs w:val="0"/>
          <w:spacing w:val="-4"/>
          <w:sz w:val="32"/>
          <w:szCs w:val="32"/>
        </w:rPr>
        <w:t xml:space="preserve"> 10</w:t>
      </w:r>
      <w:r>
        <w:rPr>
          <w:rStyle w:val="ad"/>
          <w:rFonts w:ascii="楷体" w:eastAsia="楷体" w:hAnsi="楷体" w:hint="eastAsia"/>
          <w:b w:val="0"/>
          <w:bCs w:val="0"/>
          <w:spacing w:val="-4"/>
          <w:sz w:val="32"/>
          <w:szCs w:val="32"/>
        </w:rPr>
        <w:t>分，实际完成值</w:t>
      </w:r>
      <w:r>
        <w:rPr>
          <w:rStyle w:val="ad"/>
          <w:rFonts w:ascii="楷体" w:eastAsia="楷体" w:hAnsi="楷体" w:hint="eastAsia"/>
          <w:b w:val="0"/>
          <w:bCs w:val="0"/>
          <w:spacing w:val="-4"/>
          <w:sz w:val="32"/>
          <w:szCs w:val="32"/>
        </w:rPr>
        <w:t>10</w:t>
      </w:r>
      <w:r>
        <w:rPr>
          <w:rStyle w:val="ad"/>
          <w:rFonts w:ascii="楷体" w:eastAsia="楷体" w:hAnsi="楷体" w:hint="eastAsia"/>
          <w:b w:val="0"/>
          <w:bCs w:val="0"/>
          <w:spacing w:val="-4"/>
          <w:sz w:val="32"/>
          <w:szCs w:val="32"/>
        </w:rPr>
        <w:t>分。达成年度指标。本项目的实施对市民居住环境提出了更高要求，环境的优劣直接影响人们的生活质量，会展周边的绿化养护不仅可以净化空气，吸收二氧化碳和其他有毒有害气体，吸附粉尘，起到防风固沙，保护水土，减少沙尘暴和抑制荒漠化程度，降低雾霾天气，风速等作用；美化环境，提高城市品位。能让城市环境更适合人类居住</w:t>
      </w:r>
      <w:r>
        <w:rPr>
          <w:rStyle w:val="ad"/>
          <w:rFonts w:ascii="楷体" w:eastAsia="楷体" w:hAnsi="楷体" w:hint="eastAsia"/>
          <w:b w:val="0"/>
          <w:bCs w:val="0"/>
          <w:spacing w:val="-4"/>
          <w:sz w:val="32"/>
          <w:szCs w:val="32"/>
        </w:rPr>
        <w:t>，也能更好的维护生态平衡，会让城市变得更美丽更漂亮，增加城市居住的幸福指数，对城市绿地美化的提升效果显著。</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2</w:t>
      </w:r>
      <w:r>
        <w:rPr>
          <w:rStyle w:val="ad"/>
          <w:rFonts w:ascii="楷体" w:eastAsia="楷体" w:hAnsi="楷体" w:hint="eastAsia"/>
          <w:b w:val="0"/>
          <w:bCs w:val="0"/>
          <w:spacing w:val="-4"/>
          <w:sz w:val="32"/>
          <w:szCs w:val="32"/>
        </w:rPr>
        <w:t>）生态效益指标：</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评价指标：绿地环境整洁率；指标值≥</w:t>
      </w:r>
      <w:r>
        <w:rPr>
          <w:rStyle w:val="ad"/>
          <w:rFonts w:ascii="楷体" w:eastAsia="楷体" w:hAnsi="楷体" w:hint="eastAsia"/>
          <w:b w:val="0"/>
          <w:bCs w:val="0"/>
          <w:spacing w:val="-4"/>
          <w:sz w:val="32"/>
          <w:szCs w:val="32"/>
        </w:rPr>
        <w:t>95%</w:t>
      </w:r>
      <w:r>
        <w:rPr>
          <w:rStyle w:val="ad"/>
          <w:rFonts w:ascii="楷体" w:eastAsia="楷体" w:hAnsi="楷体" w:hint="eastAsia"/>
          <w:b w:val="0"/>
          <w:bCs w:val="0"/>
          <w:spacing w:val="-4"/>
          <w:sz w:val="32"/>
          <w:szCs w:val="32"/>
        </w:rPr>
        <w:t>，实际完成值：</w:t>
      </w:r>
      <w:r>
        <w:rPr>
          <w:rStyle w:val="ad"/>
          <w:rFonts w:ascii="楷体" w:eastAsia="楷体" w:hAnsi="楷体" w:hint="eastAsia"/>
          <w:b w:val="0"/>
          <w:bCs w:val="0"/>
          <w:spacing w:val="-4"/>
          <w:sz w:val="32"/>
          <w:szCs w:val="32"/>
        </w:rPr>
        <w:t>99.8%</w:t>
      </w:r>
      <w:r>
        <w:rPr>
          <w:rStyle w:val="ad"/>
          <w:rFonts w:ascii="楷体" w:eastAsia="楷体" w:hAnsi="楷体" w:hint="eastAsia"/>
          <w:b w:val="0"/>
          <w:bCs w:val="0"/>
          <w:spacing w:val="-4"/>
          <w:sz w:val="32"/>
          <w:szCs w:val="32"/>
        </w:rPr>
        <w:t>，权重</w:t>
      </w:r>
      <w:r>
        <w:rPr>
          <w:rStyle w:val="ad"/>
          <w:rFonts w:ascii="楷体" w:eastAsia="楷体" w:hAnsi="楷体" w:hint="eastAsia"/>
          <w:b w:val="0"/>
          <w:bCs w:val="0"/>
          <w:spacing w:val="-4"/>
          <w:sz w:val="32"/>
          <w:szCs w:val="32"/>
        </w:rPr>
        <w:t>5</w:t>
      </w:r>
      <w:r>
        <w:rPr>
          <w:rStyle w:val="ad"/>
          <w:rFonts w:ascii="楷体" w:eastAsia="楷体" w:hAnsi="楷体" w:hint="eastAsia"/>
          <w:b w:val="0"/>
          <w:bCs w:val="0"/>
          <w:spacing w:val="-4"/>
          <w:sz w:val="32"/>
          <w:szCs w:val="32"/>
        </w:rPr>
        <w:t>分，实际完成值</w:t>
      </w:r>
      <w:r>
        <w:rPr>
          <w:rStyle w:val="ad"/>
          <w:rFonts w:ascii="楷体" w:eastAsia="楷体" w:hAnsi="楷体" w:hint="eastAsia"/>
          <w:b w:val="0"/>
          <w:bCs w:val="0"/>
          <w:spacing w:val="-4"/>
          <w:sz w:val="32"/>
          <w:szCs w:val="32"/>
        </w:rPr>
        <w:t>5</w:t>
      </w:r>
      <w:r>
        <w:rPr>
          <w:rStyle w:val="ad"/>
          <w:rFonts w:ascii="楷体" w:eastAsia="楷体" w:hAnsi="楷体" w:hint="eastAsia"/>
          <w:b w:val="0"/>
          <w:bCs w:val="0"/>
          <w:spacing w:val="-4"/>
          <w:sz w:val="32"/>
          <w:szCs w:val="32"/>
        </w:rPr>
        <w:t>分。达成年度指标。本项目的实施有效</w:t>
      </w:r>
      <w:r>
        <w:rPr>
          <w:rStyle w:val="ad"/>
          <w:rFonts w:ascii="楷体" w:eastAsia="楷体" w:hAnsi="楷体" w:hint="eastAsia"/>
          <w:b w:val="0"/>
          <w:bCs w:val="0"/>
          <w:spacing w:val="-4"/>
          <w:sz w:val="32"/>
          <w:szCs w:val="32"/>
        </w:rPr>
        <w:lastRenderedPageBreak/>
        <w:t>提高会展周边道路绿地的环境整洁率，营造了美丽的城市环境，得到了广大市民的认可，创造了一个更加宜人、绿色和可持续发展的城市环境。</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综上，该指标满分</w:t>
      </w:r>
      <w:r>
        <w:rPr>
          <w:rStyle w:val="ad"/>
          <w:rFonts w:ascii="楷体" w:eastAsia="楷体" w:hAnsi="楷体" w:hint="eastAsia"/>
          <w:b w:val="0"/>
          <w:bCs w:val="0"/>
          <w:spacing w:val="-4"/>
          <w:sz w:val="32"/>
          <w:szCs w:val="32"/>
        </w:rPr>
        <w:t>15</w:t>
      </w:r>
      <w:r>
        <w:rPr>
          <w:rStyle w:val="ad"/>
          <w:rFonts w:ascii="楷体" w:eastAsia="楷体" w:hAnsi="楷体" w:hint="eastAsia"/>
          <w:b w:val="0"/>
          <w:bCs w:val="0"/>
          <w:spacing w:val="-4"/>
          <w:sz w:val="32"/>
          <w:szCs w:val="32"/>
        </w:rPr>
        <w:t>分，得分</w:t>
      </w:r>
      <w:r>
        <w:rPr>
          <w:rStyle w:val="ad"/>
          <w:rFonts w:ascii="楷体" w:eastAsia="楷体" w:hAnsi="楷体" w:hint="eastAsia"/>
          <w:b w:val="0"/>
          <w:bCs w:val="0"/>
          <w:spacing w:val="-4"/>
          <w:sz w:val="32"/>
          <w:szCs w:val="32"/>
        </w:rPr>
        <w:t>15</w:t>
      </w:r>
      <w:r>
        <w:rPr>
          <w:rStyle w:val="ad"/>
          <w:rFonts w:ascii="楷体" w:eastAsia="楷体" w:hAnsi="楷体" w:hint="eastAsia"/>
          <w:b w:val="0"/>
          <w:bCs w:val="0"/>
          <w:spacing w:val="-4"/>
          <w:sz w:val="32"/>
          <w:szCs w:val="32"/>
        </w:rPr>
        <w:t>分。</w:t>
      </w:r>
    </w:p>
    <w:p w14:paraId="57FD828A" w14:textId="202F46A4" w:rsidR="000048AA" w:rsidRDefault="00C42637">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 xml:space="preserve">2. </w:t>
      </w:r>
      <w:r>
        <w:rPr>
          <w:rStyle w:val="ad"/>
          <w:rFonts w:ascii="楷体" w:eastAsia="楷体" w:hAnsi="楷体" w:hint="eastAsia"/>
          <w:b w:val="0"/>
          <w:bCs w:val="0"/>
          <w:spacing w:val="-4"/>
          <w:sz w:val="32"/>
          <w:szCs w:val="32"/>
        </w:rPr>
        <w:t>满意度指标完成情况分析</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1</w:t>
      </w:r>
      <w:r>
        <w:rPr>
          <w:rStyle w:val="ad"/>
          <w:rFonts w:ascii="楷体" w:eastAsia="楷体" w:hAnsi="楷体" w:hint="eastAsia"/>
          <w:b w:val="0"/>
          <w:bCs w:val="0"/>
          <w:spacing w:val="-4"/>
          <w:sz w:val="32"/>
          <w:szCs w:val="32"/>
        </w:rPr>
        <w:t>）满意度指标：评价指标：市民满意度，指标值：≥</w:t>
      </w:r>
      <w:r>
        <w:rPr>
          <w:rStyle w:val="ad"/>
          <w:rFonts w:ascii="楷体" w:eastAsia="楷体" w:hAnsi="楷体" w:hint="eastAsia"/>
          <w:b w:val="0"/>
          <w:bCs w:val="0"/>
          <w:spacing w:val="-4"/>
          <w:sz w:val="32"/>
          <w:szCs w:val="32"/>
        </w:rPr>
        <w:t>95%</w:t>
      </w:r>
      <w:r>
        <w:rPr>
          <w:rStyle w:val="ad"/>
          <w:rFonts w:ascii="楷体" w:eastAsia="楷体" w:hAnsi="楷体" w:hint="eastAsia"/>
          <w:b w:val="0"/>
          <w:bCs w:val="0"/>
          <w:spacing w:val="-4"/>
          <w:sz w:val="32"/>
          <w:szCs w:val="32"/>
        </w:rPr>
        <w:t>，实际完</w:t>
      </w:r>
      <w:r>
        <w:rPr>
          <w:rStyle w:val="ad"/>
          <w:rFonts w:ascii="楷体" w:eastAsia="楷体" w:hAnsi="楷体" w:hint="eastAsia"/>
          <w:b w:val="0"/>
          <w:bCs w:val="0"/>
          <w:spacing w:val="-4"/>
          <w:sz w:val="32"/>
          <w:szCs w:val="32"/>
        </w:rPr>
        <w:t>成值：</w:t>
      </w:r>
      <w:r>
        <w:rPr>
          <w:rStyle w:val="ad"/>
          <w:rFonts w:ascii="楷体" w:eastAsia="楷体" w:hAnsi="楷体" w:hint="eastAsia"/>
          <w:b w:val="0"/>
          <w:bCs w:val="0"/>
          <w:spacing w:val="-4"/>
          <w:sz w:val="32"/>
          <w:szCs w:val="32"/>
        </w:rPr>
        <w:t>100%</w:t>
      </w:r>
      <w:r>
        <w:rPr>
          <w:rStyle w:val="ad"/>
          <w:rFonts w:ascii="楷体" w:eastAsia="楷体" w:hAnsi="楷体" w:hint="eastAsia"/>
          <w:b w:val="0"/>
          <w:bCs w:val="0"/>
          <w:spacing w:val="-4"/>
          <w:sz w:val="32"/>
          <w:szCs w:val="32"/>
        </w:rPr>
        <w:t>。我们非常重视市民的反馈，经常与市民沟通交流，通过设置问卷调查的方式进行考评评价，共计调查样本总量为</w:t>
      </w:r>
      <w:r>
        <w:rPr>
          <w:rStyle w:val="ad"/>
          <w:rFonts w:ascii="楷体" w:eastAsia="楷体" w:hAnsi="楷体" w:hint="eastAsia"/>
          <w:b w:val="0"/>
          <w:bCs w:val="0"/>
          <w:spacing w:val="-4"/>
          <w:sz w:val="32"/>
          <w:szCs w:val="32"/>
        </w:rPr>
        <w:t>40</w:t>
      </w:r>
      <w:r>
        <w:rPr>
          <w:rStyle w:val="ad"/>
          <w:rFonts w:ascii="楷体" w:eastAsia="楷体" w:hAnsi="楷体" w:hint="eastAsia"/>
          <w:b w:val="0"/>
          <w:bCs w:val="0"/>
          <w:spacing w:val="-4"/>
          <w:sz w:val="32"/>
          <w:szCs w:val="32"/>
        </w:rPr>
        <w:t>个样本，有效调查问卷</w:t>
      </w:r>
      <w:r>
        <w:rPr>
          <w:rStyle w:val="ad"/>
          <w:rFonts w:ascii="楷体" w:eastAsia="楷体" w:hAnsi="楷体" w:hint="eastAsia"/>
          <w:b w:val="0"/>
          <w:bCs w:val="0"/>
          <w:spacing w:val="-4"/>
          <w:sz w:val="32"/>
          <w:szCs w:val="32"/>
        </w:rPr>
        <w:t>40</w:t>
      </w:r>
      <w:r>
        <w:rPr>
          <w:rStyle w:val="ad"/>
          <w:rFonts w:ascii="楷体" w:eastAsia="楷体" w:hAnsi="楷体" w:hint="eastAsia"/>
          <w:b w:val="0"/>
          <w:bCs w:val="0"/>
          <w:spacing w:val="-4"/>
          <w:sz w:val="32"/>
          <w:szCs w:val="32"/>
        </w:rPr>
        <w:t>份。其中，统计“满意”的平均值为</w:t>
      </w:r>
      <w:r>
        <w:rPr>
          <w:rStyle w:val="ad"/>
          <w:rFonts w:ascii="楷体" w:eastAsia="楷体" w:hAnsi="楷体" w:hint="eastAsia"/>
          <w:b w:val="0"/>
          <w:bCs w:val="0"/>
          <w:spacing w:val="-4"/>
          <w:sz w:val="32"/>
          <w:szCs w:val="32"/>
        </w:rPr>
        <w:t>100%</w:t>
      </w:r>
      <w:r>
        <w:rPr>
          <w:rStyle w:val="ad"/>
          <w:rFonts w:ascii="楷体" w:eastAsia="楷体" w:hAnsi="楷体" w:hint="eastAsia"/>
          <w:b w:val="0"/>
          <w:bCs w:val="0"/>
          <w:spacing w:val="-4"/>
          <w:sz w:val="32"/>
          <w:szCs w:val="32"/>
        </w:rPr>
        <w:t>。故满意度指标得分为</w:t>
      </w:r>
      <w:r>
        <w:rPr>
          <w:rStyle w:val="ad"/>
          <w:rFonts w:ascii="楷体" w:eastAsia="楷体" w:hAnsi="楷体" w:hint="eastAsia"/>
          <w:b w:val="0"/>
          <w:bCs w:val="0"/>
          <w:spacing w:val="-4"/>
          <w:sz w:val="32"/>
          <w:szCs w:val="32"/>
        </w:rPr>
        <w:t>5</w:t>
      </w:r>
      <w:r>
        <w:rPr>
          <w:rStyle w:val="ad"/>
          <w:rFonts w:ascii="楷体" w:eastAsia="楷体" w:hAnsi="楷体" w:hint="eastAsia"/>
          <w:b w:val="0"/>
          <w:bCs w:val="0"/>
          <w:spacing w:val="-4"/>
          <w:sz w:val="32"/>
          <w:szCs w:val="32"/>
        </w:rPr>
        <w:t>分。</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综上，该指标满分</w:t>
      </w:r>
      <w:r>
        <w:rPr>
          <w:rStyle w:val="ad"/>
          <w:rFonts w:ascii="楷体" w:eastAsia="楷体" w:hAnsi="楷体" w:hint="eastAsia"/>
          <w:b w:val="0"/>
          <w:bCs w:val="0"/>
          <w:spacing w:val="-4"/>
          <w:sz w:val="32"/>
          <w:szCs w:val="32"/>
        </w:rPr>
        <w:t>5</w:t>
      </w:r>
      <w:r>
        <w:rPr>
          <w:rStyle w:val="ad"/>
          <w:rFonts w:ascii="楷体" w:eastAsia="楷体" w:hAnsi="楷体" w:hint="eastAsia"/>
          <w:b w:val="0"/>
          <w:bCs w:val="0"/>
          <w:spacing w:val="-4"/>
          <w:sz w:val="32"/>
          <w:szCs w:val="32"/>
        </w:rPr>
        <w:t>分，得分</w:t>
      </w:r>
      <w:r>
        <w:rPr>
          <w:rStyle w:val="ad"/>
          <w:rFonts w:ascii="楷体" w:eastAsia="楷体" w:hAnsi="楷体" w:hint="eastAsia"/>
          <w:b w:val="0"/>
          <w:bCs w:val="0"/>
          <w:spacing w:val="-4"/>
          <w:sz w:val="32"/>
          <w:szCs w:val="32"/>
        </w:rPr>
        <w:t>5</w:t>
      </w:r>
      <w:r>
        <w:rPr>
          <w:rStyle w:val="ad"/>
          <w:rFonts w:ascii="楷体" w:eastAsia="楷体" w:hAnsi="楷体" w:hint="eastAsia"/>
          <w:b w:val="0"/>
          <w:bCs w:val="0"/>
          <w:spacing w:val="-4"/>
          <w:sz w:val="32"/>
          <w:szCs w:val="32"/>
        </w:rPr>
        <w:t>分。</w:t>
      </w:r>
    </w:p>
    <w:p w14:paraId="3385D9A6" w14:textId="77777777" w:rsidR="000048AA" w:rsidRDefault="000048AA">
      <w:pPr>
        <w:spacing w:line="540" w:lineRule="exact"/>
        <w:ind w:firstLine="567"/>
        <w:rPr>
          <w:rStyle w:val="ad"/>
          <w:rFonts w:ascii="楷体" w:eastAsia="楷体" w:hAnsi="楷体"/>
          <w:spacing w:val="-4"/>
          <w:sz w:val="32"/>
          <w:szCs w:val="32"/>
        </w:rPr>
      </w:pPr>
    </w:p>
    <w:p w14:paraId="75C28D89" w14:textId="468D6AD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五、主要经验及做法、存在的问题及原因分析</w:t>
      </w:r>
    </w:p>
    <w:p w14:paraId="43BCB296" w14:textId="77777777" w:rsidR="000048AA" w:rsidRDefault="00C42637">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主要经验及做法、存在的问题及原因分析</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（一）主要经验及做法</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大量的人流和车流可能会对绿植造成更大的压力，导致土壤压实、植被受损等。根据会展周边道路绿化的时间和规模，制定具体的绿化养护计划，做好定期评估，根据实际情况及时调整策</w:t>
      </w:r>
      <w:r>
        <w:rPr>
          <w:rStyle w:val="ad"/>
          <w:rFonts w:ascii="楷体" w:eastAsia="楷体" w:hAnsi="楷体" w:hint="eastAsia"/>
          <w:b w:val="0"/>
          <w:bCs w:val="0"/>
          <w:spacing w:val="-4"/>
          <w:sz w:val="32"/>
          <w:szCs w:val="32"/>
        </w:rPr>
        <w:t>略。定期修剪绿植可以保持良好的形态，促进植物健康生长，同时确保道路的视野不受阻挡。</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（二）存在的问题及原因分析</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绩效评价是一项系统性工作，需要具体负责项目绩效评价的项目管理科室推进工作。在项目论证初期，通过全面的调研和分析，明确项目目标和绩效指标，待资金下达，项目管理科室应当在整个项目周期内负责绩效评价的具体推进</w:t>
      </w:r>
      <w:r>
        <w:rPr>
          <w:rStyle w:val="ad"/>
          <w:rFonts w:ascii="楷体" w:eastAsia="楷体" w:hAnsi="楷体" w:hint="eastAsia"/>
          <w:b w:val="0"/>
          <w:bCs w:val="0"/>
          <w:spacing w:val="-4"/>
          <w:sz w:val="32"/>
          <w:szCs w:val="32"/>
        </w:rPr>
        <w:t>,</w:t>
      </w:r>
      <w:r>
        <w:rPr>
          <w:rStyle w:val="ad"/>
          <w:rFonts w:ascii="楷体" w:eastAsia="楷体" w:hAnsi="楷体" w:hint="eastAsia"/>
          <w:b w:val="0"/>
          <w:bCs w:val="0"/>
          <w:spacing w:val="-4"/>
          <w:sz w:val="32"/>
          <w:szCs w:val="32"/>
        </w:rPr>
        <w:t>包括建立有效的绩效评</w:t>
      </w:r>
      <w:r>
        <w:rPr>
          <w:rStyle w:val="ad"/>
          <w:rFonts w:ascii="楷体" w:eastAsia="楷体" w:hAnsi="楷体" w:hint="eastAsia"/>
          <w:b w:val="0"/>
          <w:bCs w:val="0"/>
          <w:spacing w:val="-4"/>
          <w:sz w:val="32"/>
          <w:szCs w:val="32"/>
        </w:rPr>
        <w:lastRenderedPageBreak/>
        <w:t>价体系，收集和分析关键数据，监测项目进展，并及时进行调整以确保项目目标的实现。</w:t>
      </w:r>
    </w:p>
    <w:p w14:paraId="391BFB09" w14:textId="21B51445"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六、有关建议</w:t>
      </w:r>
    </w:p>
    <w:p w14:paraId="017A5A3F" w14:textId="77777777" w:rsidR="000048AA" w:rsidRDefault="00C42637">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六、有关建议</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事前评估的必要性至关重要，项目申报前就先进行目标绩效申报，根据项目的</w:t>
      </w:r>
      <w:r>
        <w:rPr>
          <w:rStyle w:val="ad"/>
          <w:rFonts w:ascii="楷体" w:eastAsia="楷体" w:hAnsi="楷体" w:hint="eastAsia"/>
          <w:b w:val="0"/>
          <w:bCs w:val="0"/>
          <w:spacing w:val="-4"/>
          <w:sz w:val="32"/>
          <w:szCs w:val="32"/>
        </w:rPr>
        <w:t>特性确立绩效目标，从而在执行整个项目的过程中，紧紧围绕目标值来进行，对项目实施、跟踪、监督、评价的引导作用。我单位将在以后年度的财政项目绩效目标申报工作中结合项目实施内容及特点，设置更为准确的绩效目标，最大限度提高财政资源配置效率和资金使用效益。</w:t>
      </w:r>
    </w:p>
    <w:p w14:paraId="4DE4CB6C" w14:textId="75B864F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七、其他需要说明的问题</w:t>
      </w:r>
    </w:p>
    <w:p w14:paraId="5D5CD257" w14:textId="77777777" w:rsidR="000048AA" w:rsidRDefault="00C42637">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七、其他需要说明的问题</w:t>
      </w:r>
      <w:r>
        <w:rPr>
          <w:rStyle w:val="ad"/>
          <w:rFonts w:ascii="楷体" w:eastAsia="楷体" w:hAnsi="楷体" w:hint="eastAsia"/>
          <w:b w:val="0"/>
          <w:bCs w:val="0"/>
          <w:spacing w:val="-4"/>
          <w:sz w:val="32"/>
          <w:szCs w:val="32"/>
        </w:rPr>
        <w:br/>
        <w:t>1.</w:t>
      </w:r>
      <w:r>
        <w:rPr>
          <w:rStyle w:val="ad"/>
          <w:rFonts w:ascii="楷体" w:eastAsia="楷体" w:hAnsi="楷体" w:hint="eastAsia"/>
          <w:b w:val="0"/>
          <w:bCs w:val="0"/>
          <w:spacing w:val="-4"/>
          <w:sz w:val="32"/>
          <w:szCs w:val="32"/>
        </w:rPr>
        <w:t>项目支出政策和路径设计科学，符合实际需要；</w:t>
      </w:r>
      <w:r>
        <w:rPr>
          <w:rStyle w:val="ad"/>
          <w:rFonts w:ascii="楷体" w:eastAsia="楷体" w:hAnsi="楷体" w:hint="eastAsia"/>
          <w:b w:val="0"/>
          <w:bCs w:val="0"/>
          <w:spacing w:val="-4"/>
          <w:sz w:val="32"/>
          <w:szCs w:val="32"/>
        </w:rPr>
        <w:br/>
        <w:t>2.</w:t>
      </w:r>
      <w:r>
        <w:rPr>
          <w:rStyle w:val="ad"/>
          <w:rFonts w:ascii="楷体" w:eastAsia="楷体" w:hAnsi="楷体" w:hint="eastAsia"/>
          <w:b w:val="0"/>
          <w:bCs w:val="0"/>
          <w:spacing w:val="-4"/>
          <w:sz w:val="32"/>
          <w:szCs w:val="32"/>
        </w:rPr>
        <w:t>项目安排准确，未发现背离项目立项初衷的情况；</w:t>
      </w:r>
      <w:r>
        <w:rPr>
          <w:rStyle w:val="ad"/>
          <w:rFonts w:ascii="楷体" w:eastAsia="楷体" w:hAnsi="楷体" w:hint="eastAsia"/>
          <w:b w:val="0"/>
          <w:bCs w:val="0"/>
          <w:spacing w:val="-4"/>
          <w:sz w:val="32"/>
          <w:szCs w:val="32"/>
        </w:rPr>
        <w:br/>
        <w:t>3.</w:t>
      </w:r>
      <w:r>
        <w:rPr>
          <w:rStyle w:val="ad"/>
          <w:rFonts w:ascii="楷体" w:eastAsia="楷体" w:hAnsi="楷体" w:hint="eastAsia"/>
          <w:b w:val="0"/>
          <w:bCs w:val="0"/>
          <w:spacing w:val="-4"/>
          <w:sz w:val="32"/>
          <w:szCs w:val="32"/>
        </w:rPr>
        <w:t>项目的申报、审核机制完善；</w:t>
      </w:r>
      <w:r>
        <w:rPr>
          <w:rStyle w:val="ad"/>
          <w:rFonts w:ascii="楷体" w:eastAsia="楷体" w:hAnsi="楷体" w:hint="eastAsia"/>
          <w:b w:val="0"/>
          <w:bCs w:val="0"/>
          <w:spacing w:val="-4"/>
          <w:sz w:val="32"/>
          <w:szCs w:val="32"/>
        </w:rPr>
        <w:br/>
        <w:t>4.</w:t>
      </w:r>
      <w:r>
        <w:rPr>
          <w:rStyle w:val="ad"/>
          <w:rFonts w:ascii="楷体" w:eastAsia="楷体" w:hAnsi="楷体" w:hint="eastAsia"/>
          <w:b w:val="0"/>
          <w:bCs w:val="0"/>
          <w:spacing w:val="-4"/>
          <w:sz w:val="32"/>
          <w:szCs w:val="32"/>
        </w:rPr>
        <w:t>未发现虚假行为和骗取财政资金的问题。</w:t>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br/>
      </w:r>
      <w:r>
        <w:rPr>
          <w:rStyle w:val="ad"/>
          <w:rFonts w:ascii="楷体" w:eastAsia="楷体" w:hAnsi="楷体" w:hint="eastAsia"/>
          <w:b w:val="0"/>
          <w:bCs w:val="0"/>
          <w:spacing w:val="-4"/>
          <w:sz w:val="32"/>
          <w:szCs w:val="32"/>
        </w:rPr>
        <w:t>七、其他需要说明的问题</w:t>
      </w:r>
      <w:r>
        <w:rPr>
          <w:rStyle w:val="ad"/>
          <w:rFonts w:ascii="楷体" w:eastAsia="楷体" w:hAnsi="楷体" w:hint="eastAsia"/>
          <w:b w:val="0"/>
          <w:bCs w:val="0"/>
          <w:spacing w:val="-4"/>
          <w:sz w:val="32"/>
          <w:szCs w:val="32"/>
        </w:rPr>
        <w:br/>
        <w:t>1.</w:t>
      </w:r>
      <w:r>
        <w:rPr>
          <w:rStyle w:val="ad"/>
          <w:rFonts w:ascii="楷体" w:eastAsia="楷体" w:hAnsi="楷体" w:hint="eastAsia"/>
          <w:b w:val="0"/>
          <w:bCs w:val="0"/>
          <w:spacing w:val="-4"/>
          <w:sz w:val="32"/>
          <w:szCs w:val="32"/>
        </w:rPr>
        <w:t>项目支出政策和</w:t>
      </w:r>
      <w:r>
        <w:rPr>
          <w:rStyle w:val="ad"/>
          <w:rFonts w:ascii="楷体" w:eastAsia="楷体" w:hAnsi="楷体" w:hint="eastAsia"/>
          <w:b w:val="0"/>
          <w:bCs w:val="0"/>
          <w:spacing w:val="-4"/>
          <w:sz w:val="32"/>
          <w:szCs w:val="32"/>
        </w:rPr>
        <w:t>路径设计科学，符合实际需要；</w:t>
      </w:r>
      <w:r>
        <w:rPr>
          <w:rStyle w:val="ad"/>
          <w:rFonts w:ascii="楷体" w:eastAsia="楷体" w:hAnsi="楷体" w:hint="eastAsia"/>
          <w:b w:val="0"/>
          <w:bCs w:val="0"/>
          <w:spacing w:val="-4"/>
          <w:sz w:val="32"/>
          <w:szCs w:val="32"/>
        </w:rPr>
        <w:br/>
        <w:t>2.</w:t>
      </w:r>
      <w:r>
        <w:rPr>
          <w:rStyle w:val="ad"/>
          <w:rFonts w:ascii="楷体" w:eastAsia="楷体" w:hAnsi="楷体" w:hint="eastAsia"/>
          <w:b w:val="0"/>
          <w:bCs w:val="0"/>
          <w:spacing w:val="-4"/>
          <w:sz w:val="32"/>
          <w:szCs w:val="32"/>
        </w:rPr>
        <w:t>项目安排准确，未发现背离项目立项初衷的情况；</w:t>
      </w:r>
      <w:r>
        <w:rPr>
          <w:rStyle w:val="ad"/>
          <w:rFonts w:ascii="楷体" w:eastAsia="楷体" w:hAnsi="楷体" w:hint="eastAsia"/>
          <w:b w:val="0"/>
          <w:bCs w:val="0"/>
          <w:spacing w:val="-4"/>
          <w:sz w:val="32"/>
          <w:szCs w:val="32"/>
        </w:rPr>
        <w:br/>
        <w:t>3.</w:t>
      </w:r>
      <w:r>
        <w:rPr>
          <w:rStyle w:val="ad"/>
          <w:rFonts w:ascii="楷体" w:eastAsia="楷体" w:hAnsi="楷体" w:hint="eastAsia"/>
          <w:b w:val="0"/>
          <w:bCs w:val="0"/>
          <w:spacing w:val="-4"/>
          <w:sz w:val="32"/>
          <w:szCs w:val="32"/>
        </w:rPr>
        <w:t>项目的申报、审核机制完善；</w:t>
      </w:r>
      <w:r>
        <w:rPr>
          <w:rStyle w:val="ad"/>
          <w:rFonts w:ascii="楷体" w:eastAsia="楷体" w:hAnsi="楷体" w:hint="eastAsia"/>
          <w:b w:val="0"/>
          <w:bCs w:val="0"/>
          <w:spacing w:val="-4"/>
          <w:sz w:val="32"/>
          <w:szCs w:val="32"/>
        </w:rPr>
        <w:br/>
        <w:t>4.</w:t>
      </w:r>
      <w:r>
        <w:rPr>
          <w:rStyle w:val="ad"/>
          <w:rFonts w:ascii="楷体" w:eastAsia="楷体" w:hAnsi="楷体" w:hint="eastAsia"/>
          <w:b w:val="0"/>
          <w:bCs w:val="0"/>
          <w:spacing w:val="-4"/>
          <w:sz w:val="32"/>
          <w:szCs w:val="32"/>
        </w:rPr>
        <w:t>未发现虚假行为和骗取财政资金的问题。</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E95F1D" w14:textId="77777777" w:rsidR="00C42637" w:rsidRDefault="00C42637">
      <w:r>
        <w:separator/>
      </w:r>
    </w:p>
  </w:endnote>
  <w:endnote w:type="continuationSeparator" w:id="0">
    <w:p w14:paraId="78FEBDC0" w14:textId="77777777" w:rsidR="00C42637" w:rsidRDefault="00C42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微软雅黑"/>
    <w:charset w:val="86"/>
    <w:family w:val="auto"/>
    <w:pitch w:val="variable"/>
    <w:sig w:usb0="00000000"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2003363"/>
    </w:sdtPr>
    <w:sdtEndPr/>
    <w:sdtContent>
      <w:p w14:paraId="24F5BCB1" w14:textId="3E23F640" w:rsidR="000048AA" w:rsidRDefault="00C42637">
        <w:pPr>
          <w:pStyle w:val="a5"/>
          <w:jc w:val="center"/>
        </w:pPr>
        <w:r>
          <w:fldChar w:fldCharType="begin"/>
        </w:r>
        <w:r>
          <w:instrText>PAGE   \* MERGEFORMAT</w:instrText>
        </w:r>
        <w:r>
          <w:fldChar w:fldCharType="separate"/>
        </w:r>
        <w:r w:rsidR="00CA2A6F" w:rsidRPr="00CA2A6F">
          <w:rPr>
            <w:noProof/>
            <w:lang w:val="zh-CN"/>
          </w:rPr>
          <w:t>5</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B02DA1" w14:textId="77777777" w:rsidR="00C42637" w:rsidRDefault="00C42637">
      <w:r>
        <w:separator/>
      </w:r>
    </w:p>
  </w:footnote>
  <w:footnote w:type="continuationSeparator" w:id="0">
    <w:p w14:paraId="631EF8F1" w14:textId="77777777" w:rsidR="00C42637" w:rsidRDefault="00C426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42637"/>
    <w:rsid w:val="00C56C72"/>
    <w:rsid w:val="00CA2A6F"/>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2020</Words>
  <Characters>11518</Characters>
  <Application>Microsoft Office Word</Application>
  <DocSecurity>0</DocSecurity>
  <Lines>95</Lines>
  <Paragraphs>27</Paragraphs>
  <ScaleCrop>false</ScaleCrop>
  <Company/>
  <LinksUpToDate>false</LinksUpToDate>
  <CharactersWithSpaces>13511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Administrator</cp:lastModifiedBy>
  <cp:revision>2</cp:revision>
  <cp:lastPrinted>2018-12-31T10:56:00Z</cp:lastPrinted>
  <dcterms:created xsi:type="dcterms:W3CDTF">2024-08-16T08:10:00Z</dcterms:created>
  <dcterms:modified xsi:type="dcterms:W3CDTF">2024-08-16T08:10:00Z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