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秋实路道路新建工程建设资金</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新疆乌鲁木齐市政府投资城市基础设施建设中心</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新疆乌鲁木齐市政府投资城市基础设施建设中心</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侯学勇</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2024年05月10日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1．项目背景、主要内容及实施情况</w:t>
        <w:br/>
        <w:t>该项目实施背景：工程范围及规模：秋实路道路新建工程为2018年乌鲁木齐市市政基础设施建设重点项目，位于水磨沟区河马泉新区，是新区内主干路路网骨架中的南北向中轴线。</w:t>
        <w:br/>
        <w:t>秋实路道路新建工程南起在建克南高架东延二期地面道路观园路，北至在建苏州路东延，路线全长5.99km，跨越八道湾河谷段设置535m长桥梁。本工程按照城市主干路标准规划设计，设计速度50km/h，规划道路红线宽度50m，双向6车道，道路红线外侧为50m宽退后绿化。建设内容包括道路、桥梁、缆线管廊、综合管廊、地下管线（雨水管道、污水管道、给水管道）及附属工程（交通安全及管理设施、照明、供配电）等。</w:t>
        <w:br/>
        <w:t>项目2023年的主要实施内容：①桥梁工程及附属工程建设建设;</w:t>
        <w:br/>
        <w:t>2023年当年完成情况。桥梁完成542.2m桥梁结构工程</w:t>
        <w:br/>
        <w:t>1、上部结构工程</w:t>
        <w:br/>
        <w:t>桥梁第一、三联幅上部结构采用35m简支变连续小箱梁，第一联跨径5*35m，第三联跨径4*35m，小箱梁梁高1.8m。桥梁总宽32m，采用10片梁；小箱梁之间通过湿接缝连接。桥梁第二联采用42+68+68+42m连续钢箱梁，钢箱梁梁高2.0m~2.8m。</w:t>
        <w:br/>
        <w:t>2、下部结构工程</w:t>
        <w:br/>
        <w:t>小箱梁桥墩采用柱接盖梁型式，墩柱截面采用矩形，顺桥向宽1.6m，横桥向宽1.6m；钢箱梁桥墩采用双柱弧形墩，墩柱截面采用矩形，顺桥向宽1.8m，横桥向宽1.8m，墩柱间设系梁。桥墩基础采用桩基接承台，承台高度2.2m和2.5m，桩基为钻孔灌注桩，桩径1.5m，纵向双排布置。</w:t>
        <w:br/>
        <w:t>匝道桥台采用桩基接盖梁型桥台，台帽高1.6m，宽2.0m；背墙高2.35m，厚0.65m；桩基为钻孔灌注桩，桩径1.5m，纵向单排布置，横向共3根，间距5.5m，</w:t>
        <w:br/>
        <w:t>2.资金投入和使用情况</w:t>
        <w:br/>
        <w:t>该项目资金投入情况：经《拨付秋实路（观园路—华光街东延）道路新建工程项目资金预算的通知》（乌财建〔2023〕4号）文件批准，项目系2023年本级资金，共安排预算8000万元，于2023年年初部分预算批复项目，无年中资金调整情况，资金于2023年1月5日到位后当天支付。</w:t>
        <w:br/>
        <w:t></w:t>
        <w:br/>
        <w:t>该项目资金使用情况：秋实路（观园路-华光街东延）位于城市东部河马泉新区内，起点南接观园路-静园路交叉口，北至华光街东延，新建分离式双幅桥梁1座，桥梁布跨全长535M，并完善照明、交通等设施。内容包括：道路、桥梁、缆线管道、交通、照明、给水消防、污水、雨水共8项工程，项目估算总投资为106067万元。该项目合同价48959万元，工程已竣工结算，结算价47697万元，已支付35467.98元，其中本期金额预算金额为8000万元支付工程进度款（其中劳务工资约预算金额*30%=2400万元，工程实体费用预算金额*70%=5600万元）。预算已全部执行，预算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该项目总体绩效目标：乌鲁木齐市秋实路(观园路—华光街东延）道路工程施工一标段，施工主要内容包括：道路、桥梁、缆线管廊、交通、给水消防、污水、雨水工程，该项目已完成合同及图纸全部内容。</w:t>
        <w:br/>
        <w:t>该项目阶段性目标为：①桥梁完成542.2m桥梁结构工程及附属工程建设完成完成 其中：</w:t>
        <w:br/>
        <w:t>1、上部结构工程</w:t>
        <w:br/>
        <w:t>桥梁第一、三联幅上部结构采用35m简支变连续小箱梁，第一联跨径5*35m，第三联跨径4*35m，小箱梁梁高1.8m。桥梁总宽32m，采用10片梁；小箱梁之间通过湿接缝连接。桥梁第二联采用42+68+68+42m连续钢箱梁，钢箱梁梁高2.0m~2.8m。</w:t>
        <w:br/>
        <w:t>2、下部结构工程</w:t>
        <w:br/>
        <w:t>小箱梁桥墩采用柱接盖梁型式，墩柱截面采用矩形，顺桥向宽1.6m，横桥向宽1.6m；钢箱梁桥墩采用双柱弧形墩，墩柱截面采用矩形，顺桥向宽1.8m，横桥向宽1.8m，墩柱间设系梁。桥墩基础采用桩基接承台，承台高度2.2m和2.5m，桩基为钻孔灌注桩，桩径1.5m，纵向双排布置。</w:t>
        <w:br/>
        <w:t>匝道桥台采用桩基接盖梁型桥台，台帽高1.6m，宽2.0m；背墙高2.35m，厚0.65m；桩基为钻孔灌注桩，桩径1.5m，纵向单排布置，横向共3根，间距5.5m。附属工程建设完成。</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1.绩效评价完整性</w:t>
        <w:br/>
        <w:t>首先，项目所设定的绩效评价指标依据充分，符合客观实际，用以反映和考核项目绩效目标与项目实施的相符情况。依据项目实施内容设定的绩效评价指标清晰、细化、可衡量，用以反映和考核项目绩效目标的明细化情况。</w:t>
        <w:br/>
        <w:t>其次，依据项目特点，根据项目实际情况编写项目进度及施工计划，合理安排工期，提高资金使用效率，更好的完成项目目标任务。</w:t>
        <w:br/>
        <w:t>最后，针对项目特点，绩效评价工作，对项目采用查阅有关佐证资料，结合现场抽样及延伸调查，重点关注预算及绩效目标的匹配情况、项目资金的管理和使用等数据采集。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秋实路道路新建工程建设资金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（1）绩效评价的对象：秋实路道路新建工程建设资金项目 </w:t>
        <w:br/>
        <w:t>4.绩效评价范围</w:t>
        <w:br/>
        <w:t>1.时间范围：2023年1月1日至2023年12月31日。</w:t>
        <w:br/>
        <w:t>2.项目范围：秋实路道路新建工程为2018年乌鲁木齐市市政基础设施建设重点项目，位于水磨沟区河马泉新区，是新区内主干路路网骨架中的南北向中轴线。</w:t>
        <w:br/>
        <w:t>秋实路道路新建工程跨越八道湾河谷段设置535m长桥梁。本工程按照城市主干路标准规划设计，设计速度50km/h，规划道路红线宽度50m，双向6车道，道路红线外侧为50m宽退后绿化。建设内容包括道路、桥梁、缆线管廊、综合管廊、地下管线（雨水管道、污水管道、给水管道）及附属工程（交通安全及管理设施、照明、供配电）等。</w:t>
        <w:br/>
        <w:t>针对项目特点，开展绩效评价工作，对项目采用查阅有关佐证资料，结合现场抽样及延伸调查，重点关注预算及绩效目标的匹配情况、项目资金的管理和使用、本项目作为乌鲁木齐市年度重点项目，具有工程结构复杂，施工难度大，施工周期短等特点，采用先进、合理、适用的新技术、新工艺、新材料，加快工程进度，提高工程质量，在项目施工期间采用项目法施工模式，实施科学管理，发挥整体施工优势，科学组织桥梁工程机附属设施等分项工程的交叉作业，精心施工，严格履行合同确保实现以下目标数量指标完成率达到100%，质量指标实际交工验收合格率达到100%，时效指标工程建设按期完工比率工程建设按期完工年度指标＜=361天，实际完成数=361天，经济指标实际成本超概（预）算比率为95%，社会效益指标建制村通硬化路率完全达成预期，满意度指标：居民满意度达到95%。为发展周边经济，增强新疆大学及周边通车能力，激发区域活力提供强有力的支撑等等，针对项目出现的实际问题进行有效的分析，并提出解决方案。单位在此次评价期间内，有序完成设定目标的部分工作任务，完成桥梁建设542.2米，完成附属工程建设等，并达到交工通车条件，实现河马泉片区主干路路网骨架中南北向中轴线通车，完成了是重点工程的建设，为发展周边经济，增强新疆大学及周边通车能力，激发区域活力提供强有力的支撑等等在主要年度指标完成情况，达到预期.</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w:t>
        <w:br/>
        <w:t></w:t>
        <w:br/>
        <w:t>公路里程完成情况</w:t>
        <w:br/>
        <w:t>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w:t>
        <w:br/>
        <w:t>	</w:t>
        <w:br/>
        <w:t>		</w:t>
        <w:br/>
        <w:t>	</w:t>
        <w:br/>
        <w:t>产出	产出质量	交工验收合格率</w:t>
        <w:br/>
        <w:t>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工程建设按期完工率</w:t>
        <w:br/>
        <w:t>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w:t>
        <w:br/>
        <w:t>	</w:t>
        <w:br/>
        <w:t>	产出成本	实际成本超概算（预）算比率</w:t>
        <w:br/>
        <w:t>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w:t>
        <w:br/>
        <w:t></w:t>
        <w:br/>
        <w:t>社会效益指标	建制村通硬化路率</w:t>
        <w:br/>
        <w:t></w:t>
        <w:br/>
        <w:t>项目实施所产生的效益。</w:t>
        <w:br/>
        <w:t></w:t>
        <w:br/>
        <w:t>项目实施所产生的社会效益。</w:t>
        <w:br/>
        <w:t></w:t>
        <w:br/>
        <w:t>	</w:t>
        <w:br/>
        <w:t></w:t>
        <w:br/>
        <w:t>	</w:t>
        <w:br/>
        <w:t></w:t>
        <w:br/>
        <w:t>	</w:t>
        <w:br/>
        <w:t></w:t>
        <w:br/>
        <w:t>	</w:t>
        <w:br/>
        <w:t></w:t>
        <w:br/>
        <w:t>满意度指标完成情况分析	满意度指标	居民满意度	社会公众或服务对象对项目实施效果的满意程度。	社会公众或服务对象是指因该项目实施而受到影响的部门（单位）、群体或个人。一般采取社会调查的方式。</w:t>
        <w:br/>
        <w:t></w:t>
        <w:br/>
        <w:t></w:t>
        <w:br/>
        <w:t></w:t>
        <w:br/>
        <w:t></w:t>
        <w:br/>
        <w:t>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根据本项目工程结构复杂，施工难度大的特点，本次评价主要采用成本效益分析法和比较法，对项目总预算和明细预算的内容、标准、计划是否经济合理进行深入分析，以考察实际产出和效益是否达到预期。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？《拨付秋实路（观园路—华光街东延）道路新建工程项目资金预算的通知》（乌财建〔2023〕4号）</w:t>
        <w:br/>
        <w:t>？《关于拨付秋实路（观园路—华光街东延）道路新建工程一标段工程款的请示》（乌建防发〔2023〕3号）</w:t>
        <w:br/>
        <w:t>？《乌鲁木齐市财政专项资金使用跟踪反馈管理暂行办法》（乌财预〔2018〕41号）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秋实路道路新建工程建设资金项目进行客观评价，最终评分结果为：总分为98分，绩效评级为“优” 。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2	66.67%</w:t>
        <w:br/>
        <w:t>		绩效指标明确性	3	2	66.67%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工程里程和项目数	10	10	100%</w:t>
        <w:br/>
        <w:t>	产出质量	交工验收合格率	10	10	100%</w:t>
        <w:br/>
        <w:t>	产出时效	工程建设按期完工比率	10	10	100%</w:t>
        <w:br/>
        <w:t>	产出成本	实际成本超概（预）算比率	10	10	100%</w:t>
        <w:br/>
        <w:t>效益	社会效益	建制村通硬化路率	10	10	100%</w:t>
        <w:br/>
        <w:t>满意度指标完成情况分析	满意度指标	群众满意度	10	10	100%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</w:t>
        <w:br/>
        <w:t>（二）主要绩效</w:t>
        <w:br/>
        <w:t>该项目资金区财政及时拨付，单位在此次评价期间内，有序完成设定目标的部分工作任务，完成桥梁建设542.2米，完成附属工程建设等，并达到交工通车条件，实现河马泉片区主干路路网骨架中南北向中轴线通车，完成了是重点工程的建设，为发展周边经济，增强新疆大学及周边通车能力，激发区域活力提供强有力的支撑。</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项目决算指标由3个二级指标和6个三级指标构成，权重为20分，实际得分18分。</w:t>
        <w:br/>
        <w:t>1.项目立项</w:t>
        <w:br/>
        <w:t>立项依据充分性：项目立项符合政府投资条例要求。同时，我单位负责承担乌鲁木齐市政府投资及融资的大、中型市政基础设施工程项目(主要为城市道路、桥梁、地下管线、绿化、照明、交通工程等)的建设管理工作，属于部门履职所需。此外，本项目属于市本级财政支持范围，符合中央、地方事权支出责任划分原则。因此，立项依据充分，得4分。</w:t>
        <w:br/>
        <w:t>立项程序规范性: 项目按照规定的预算管理制度程序申请设立，根据《拨付秋实路（观园路—华光街东延）道路新建工程项目资金预算的通知》（乌财建〔2023〕4号）拨付资金，材料符合相关要求，故立项程序规范，得4分。</w:t>
        <w:br/>
        <w:t>综上，该指标满分8分，得分8分。</w:t>
        <w:br/>
        <w:t>2.绩效目标</w:t>
        <w:br/>
        <w:t>绩效目标合理性：本项目的绩效目标按照产出、效益和满意度构建绩效评价指标，能较为全面地反映本项目的产出和效益，但缺乏明确性、可衡量性等特点，故绩效目标合理性指标得分2分。</w:t>
        <w:br/>
        <w:t>绩效目标明确性：其中，目标已细化为具体的绩效指标，可通过数量指标、质量指标、时效指标和成本指标予以量化(数量指标：年度指标值=542.2米，实际完成值=542.2米，实际完成率为100%；质量指标：质量指标交工验收合格率年度指标值＞98%，实际完成值=100%；时效指标：工程建设按期完工率＜=361天，实际完成率=361天；成本指标：实际成本超概算（预）算比年度指标值＜=95%实际完成值为=95%)，并具有确切的评价标准，且指标设定均与目标相关。各项指标均能在现实条件下收集到相关数据，并对对周围居民进行满意度调查，经调查居民满意度达到95%，与当年项目年度计划相对应。对经济指标设置不合理，未货币化表达，无法获取佐证资料。故绩效目标明确性指标得分2分。</w:t>
        <w:br/>
        <w:t>综上，该指标满分6分，得分4分。</w:t>
        <w:br/>
        <w:t>3.资金投入</w:t>
        <w:br/>
        <w:t>预算编制科学性：该项目经过前期图纸进行施工图预算，并制定施工预算编制，编制施工图图预算依据为乌鲁木齐市市政计价规范及计算规范，基于乌鲁木齐市定额进行的。经计算该项目桥梁上部、下部、及桥梁附属（综合管廊、道路结构、土石方）等分部分项费用为8000万元，本期预算金额为8000万元支付工程进度款（其中劳务工资约预算金额*30%=2400万元，工程实体费用预算金额*70%=5600万元），故预算编制科学性指标得分3分。</w:t>
        <w:br/>
        <w:t></w:t>
        <w:br/>
        <w:t>资金分配合理性：根据《拨付秋实路（观园路—华光街东延）道路新建工程项目资金预算的通知》（乌财建〔2023〕4号），依据施工承包合同及劳务承包合同相应条款，分别进行拨付，该部分资金为财政专项资金，我单位以工程款性质全额拨付给新疆城建洪源市政园林有限公司。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项目过程指标由2个二级指标和5个三级指标构成，权重为20分，实际得分20分。</w:t>
        <w:br/>
        <w:t>1.资金管理</w:t>
        <w:br/>
        <w:t>资金到位率： 该项目年初部门预算批复数为8000万元，财政于2023年1月5日拨付项目资金8000万元，我单位于当日全额支付新疆城建洪源市政园林有限公司。故资金到位率指标得分5分。</w:t>
        <w:br/>
        <w:t></w:t>
        <w:br/>
        <w:t>预算执行率：该项目为8000万元，资金于2023年1月5日到位，我单位于当日全额支付给新疆城建洪源市政园林有限公司。故预算执行率得分为5分。</w:t>
        <w:br/>
        <w:t></w:t>
        <w:br/>
        <w:t>资金使用合规性：本项目资金的使用符合《乌鲁木齐市政府投资城市基础设施建设中心资金管理制度》和《乌鲁木齐市政府投资城市基础设施建设中心支出业务管理办法》。同时，资金的拨付要按照《乌鲁木齐市政府投资城市基础设施建设中心工程款支付管理制度》履行支付审批程序，并办理领导会签、财务支付的相应手续，符合项目预算批复或合同规定的用途，不存在截留、挤占、挪用、虚列支出等情况。故资金使用合规性得分为3分。</w:t>
        <w:br/>
        <w:t></w:t>
        <w:br/>
        <w:t>综上，该指标满分13分，得分13分。</w:t>
        <w:br/>
        <w:t>2.组织实施</w:t>
        <w:br/>
        <w:t>管理制度健全性：我单位已制定相应的《乌鲁木齐市政府投资城市基础设施建设中心招投标工作管理制度》、《乌鲁木齐市政府投资城市基础设施建设中心工程预结算审核管理制》、《乌鲁木齐市政府投资城市基础设施建设中心资金管理制度》和《乌鲁木齐市政府投资城市基础设施建设中心支出业务管理办法》，且制度合法、合规、完整，为项目顺利实施提供重要保障。故管理制度健全性得分为3分。</w:t>
        <w:br/>
        <w:t>制度执行有效性：根据评价小组核查情况，该单位严格遵守相关法律法规和相关管理规定，整体管理合理有序，项目完成后，及时将资金支付审批单、项目合同、进度单、发票、会计凭证、财务票据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项目产出指标由4个二级指标和4个三级指标构成，权重为40分，实际得分40分。</w:t>
        <w:br/>
        <w:t>1.产出数量</w:t>
        <w:br/>
        <w:t>数量指标“公路里程”的目标值是542.2米，2023年度实际完成542.2米，于2023年7月6日完成验收。</w:t>
        <w:br/>
        <w:t>实际完成率：100%，故实际完成率得分为10分。</w:t>
        <w:br/>
        <w:t>2.产出质量</w:t>
        <w:br/>
        <w:t>质量指标：交工验收合格率目标值为验收合格于2023年7月6日完成验收。，验收结论为合格。质量达标率得分为10分。</w:t>
        <w:br/>
        <w:t>3.产出时效</w:t>
        <w:br/>
        <w:t>完成及时性：2023年完成桥梁工程下部结构（桥梁桩基、桥墩、墩台、桥台土石方），桥梁上部（桥梁盖板，预支小箱梁、钢箱梁、剪力钉、桥台上部结构及桥面路面沥青混凝土铺筑，桥梁附属（线缆管廊及土石方、排水）的全部施工目标任务按时完成。故完成及时性得分为10分。</w:t>
        <w:br/>
        <w:t>4.产出成本</w:t>
        <w:br/>
        <w:t>实际成本超概（预）算比率：本项目前期经过施工图成本预算，金额为8425万元，经过施工管理最终结算后，实际成本为8000万元，未超概算。得分为10分。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项目效益指标由1个二级指标和1个三级指标构成，权重为10分，实际得分10分。 </w:t>
        <w:br/>
        <w:t>1.项目效益</w:t>
        <w:br/>
        <w:t>（1）实施效益</w:t>
        <w:br/>
        <w:t>经济效益指标：不适用。</w:t>
        <w:br/>
        <w:t>社会效益指标：建制村通硬化路率，指标值：有效改善，实际完成值：完全达成年度指标。本项目的实施完全达成预期目的，有效改善河马泉片区交通路网的核心功能，为发展周边经济，增强新疆大学及周边通车能力，激发区域活力提供强有力的支撑等等。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群众满意度：满意度指标，指标值：≥90%，实际完成值：≥95%。通过设置问卷调查的方式进行考评评价，共计调查样本总量为20个样本，有效调查问卷20份。其中，统计“满意度指标”的平均值为95%。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本项目作为乌鲁木齐市年度重点项目，具有工程结构复杂，施工难度大，施工周期短等特点，我单位为实现目标任务，制定施工总方针，发挥集团优势，在人、材、机械等加大投入，集中力量突击施工，采用先进、合理、适用的新技术、新工艺、新材料，加快工程进度，提高工程质量，在项目施工期间采用项目法施工模式，实施科学管理，发挥整体施工优势，科学组织桥梁工程机附属设施等分项工程的交叉作业，精心施工，严格履行合同确保实现以下目标数量指标完成率达到100%，质量指标实际交工验收合格率达到100%，时效指标工程建设按期完工比率工程建设按期完工年度指标＜=361天，实际完成数=361天，经济指标实际成本超概（预）算比率为95%，满意度指标：居民满意度达到95%。为发展周边经济，增强新疆大学及周边通车能力，激发区域活力提供强有力的支撑等等。</w:t>
        <w:br/>
        <w:t></w:t>
        <w:br/>
        <w:t>（二）存在的问题及原因分析</w:t>
        <w:br/>
        <w:t>1.由我单位承建的乌鲁木齐市秋实路(观园路—华光街东延）道路工程施工一标段，2022年完成的路基由于外部单位给水回填的不到位，导致路基弯沉个别部位验收不合格，经现场检测后合格率为98%，但由于规范要求实体检测中，路基弯沉检测结果必须100%合格，否则无法进行主体验收，也无法出具质量验收合格报告。经过与建设单位沟通后，由我单位重新进行了回填施工，并于2023年5月2日进行了现场弯沉检测验收，且合格率为100%，第三方检测单位向我单位出具了100%合格率检测报告。但是，由于在3月份实际绩效指标填写中，我单位回填施工尚未完成，所以填写的合格率为现场实际的弯沉结果（合格率为98%）。</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