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center" w:pos="4213"/>
          <w:tab w:val="right" w:pos="8306"/>
        </w:tabs>
        <w:jc w:val="center"/>
        <w:rPr>
          <w:sz w:val="44"/>
          <w:szCs w:val="44"/>
        </w:rPr>
      </w:pPr>
      <w:bookmarkStart w:id="0" w:name="_GoBack"/>
      <w:bookmarkEnd w:id="0"/>
      <w:r>
        <w:rPr>
          <w:rFonts w:hint="eastAsia"/>
          <w:sz w:val="44"/>
          <w:szCs w:val="44"/>
        </w:rPr>
        <w:t>会计专业技术中级资格报名考试流程</w:t>
      </w:r>
    </w:p>
    <w:p>
      <w:pPr>
        <w:tabs>
          <w:tab w:val="center" w:pos="4213"/>
          <w:tab w:val="right" w:pos="8306"/>
        </w:tabs>
        <w:jc w:val="left"/>
      </w:pPr>
      <w:r>
        <w:drawing>
          <wp:inline distT="0" distB="0" distL="0" distR="0">
            <wp:extent cx="5274310" cy="801370"/>
            <wp:effectExtent l="0" t="0" r="2540" b="0"/>
            <wp:docPr id="5626134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613440" name="图片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156" w:after="156"/>
      </w:pPr>
      <w:r>
        <w:rPr>
          <w:rFonts w:hint="eastAsia"/>
        </w:rPr>
        <w:t>一、新疆会计人员服务平台注册/登录</w:t>
      </w:r>
    </w:p>
    <w:p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1.访问新疆会计人员服务平台：</w:t>
      </w:r>
      <w:r>
        <w:fldChar w:fldCharType="begin"/>
      </w:r>
      <w:r>
        <w:instrText xml:space="preserve"> HYPERLINK "https://kjgl.xjcz.gov.cn/accNet" </w:instrText>
      </w:r>
      <w:r>
        <w:fldChar w:fldCharType="separate"/>
      </w:r>
      <w:r>
        <w:rPr>
          <w:rStyle w:val="7"/>
          <w:rFonts w:hint="eastAsia" w:ascii="宋体" w:hAnsi="宋体" w:eastAsia="宋体" w:cs="宋体"/>
          <w:sz w:val="24"/>
        </w:rPr>
        <w:t>https://kjgl.xjcz.gov.cn/accNet</w:t>
      </w:r>
      <w:r>
        <w:rPr>
          <w:rStyle w:val="7"/>
          <w:rFonts w:hint="eastAsia" w:ascii="宋体" w:hAnsi="宋体" w:eastAsia="宋体" w:cs="宋体"/>
          <w:sz w:val="24"/>
        </w:rPr>
        <w:fldChar w:fldCharType="end"/>
      </w:r>
    </w:p>
    <w:p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2.报考中级考试的人员，需要先登录新疆会计人员服务平台注册并完善个人信息，点击开始报名按钮后先注册帐号（若已有新疆会计人员服务平台帐号则直接登录），注册成功后登录系统完善个人信息。</w:t>
      </w:r>
    </w:p>
    <w:p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注:如忘记密码，可通过密码找回功能找回，若通过此功能依然无法找回，可联系所在地会计管理机构进行找回</w:t>
      </w:r>
    </w:p>
    <w:p>
      <w:pPr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5271135" cy="2179320"/>
            <wp:effectExtent l="0" t="0" r="5715" b="1143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注册流程</w:t>
      </w:r>
    </w:p>
    <w:p>
      <w:pPr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1）点击注册按钮，选择【我是会计会员】，然后点击【下一步】</w:t>
      </w:r>
    </w:p>
    <w:p>
      <w:pPr>
        <w:jc w:val="left"/>
      </w:pPr>
      <w:r>
        <w:drawing>
          <wp:inline distT="0" distB="0" distL="114300" distR="114300">
            <wp:extent cx="5268595" cy="2539365"/>
            <wp:effectExtent l="0" t="0" r="8255" b="13335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3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rPr>
          <w:rFonts w:hint="eastAsia"/>
        </w:rPr>
        <w:t>2）输入姓名、身份证号码、选择民族后，点击下一步。</w:t>
      </w:r>
    </w:p>
    <w:p>
      <w:pPr>
        <w:jc w:val="left"/>
      </w:pPr>
      <w:r>
        <w:drawing>
          <wp:inline distT="0" distB="0" distL="114300" distR="114300">
            <wp:extent cx="5267325" cy="2727960"/>
            <wp:effectExtent l="0" t="0" r="9525" b="15240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>3）录入工作资料，点击【查询】按钮选择所属单位，若是在读学生则选择所在大学，若无单位，则选择实际所在地的【区域】。继续完善政治面貌、从业相关资料后点击下一步（若是在读学生则【是否具备从业经验】选择否）。</w:t>
      </w:r>
    </w:p>
    <w:p>
      <w:pPr>
        <w:jc w:val="left"/>
      </w:pPr>
      <w:r>
        <w:drawing>
          <wp:inline distT="0" distB="0" distL="114300" distR="114300">
            <wp:extent cx="5274310" cy="3534410"/>
            <wp:effectExtent l="0" t="0" r="2540" b="8890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jc w:val="left"/>
      </w:pPr>
      <w:r>
        <w:rPr>
          <w:rFonts w:hint="eastAsia"/>
        </w:rPr>
        <w:t>4）根据实际情况判断是否需要填入【补充资料】，没有可以不填，并点击下一步。</w:t>
      </w:r>
    </w:p>
    <w:p>
      <w:pPr>
        <w:jc w:val="left"/>
      </w:pPr>
      <w:r>
        <w:drawing>
          <wp:inline distT="0" distB="0" distL="114300" distR="114300">
            <wp:extent cx="5269865" cy="2659380"/>
            <wp:effectExtent l="0" t="0" r="6985" b="7620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left"/>
      </w:pPr>
      <w:r>
        <w:rPr>
          <w:rFonts w:hint="eastAsia"/>
        </w:rPr>
        <w:t>填写登录帐号信息，密码、手机号，并输入验证码后点击【提交审核】</w:t>
      </w:r>
    </w:p>
    <w:p>
      <w:pPr>
        <w:jc w:val="left"/>
      </w:pPr>
      <w:r>
        <w:drawing>
          <wp:inline distT="0" distB="0" distL="114300" distR="114300">
            <wp:extent cx="5267960" cy="2981325"/>
            <wp:effectExtent l="0" t="0" r="8890" b="9525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left"/>
      </w:pPr>
      <w:r>
        <w:rPr>
          <w:rFonts w:hint="eastAsia"/>
        </w:rPr>
        <w:t>注册完成并</w:t>
      </w:r>
      <w:r>
        <w:rPr>
          <w:rFonts w:hint="eastAsia"/>
          <w:lang w:eastAsia="zh-CN"/>
        </w:rPr>
        <w:t>登录系统</w:t>
      </w:r>
    </w:p>
    <w:p>
      <w:pPr>
        <w:rPr>
          <w:rFonts w:ascii="宋体" w:hAnsi="宋体" w:eastAsia="宋体" w:cs="宋体"/>
          <w:sz w:val="24"/>
        </w:rPr>
      </w:pPr>
      <w:r>
        <w:drawing>
          <wp:inline distT="0" distB="0" distL="114300" distR="114300">
            <wp:extent cx="4587875" cy="2130425"/>
            <wp:effectExtent l="0" t="0" r="3175" b="317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87875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156" w:after="156"/>
      </w:pPr>
      <w:r>
        <w:rPr>
          <w:rFonts w:hint="eastAsia"/>
        </w:rPr>
        <w:t>二、资料审查</w:t>
      </w:r>
    </w:p>
    <w:p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1.注册并登陆成功后，在页面中部找到XXXX年度全国会计专业技术中级资格考试，点击【开始报名】按钮，或者点击导航处的【会计考试】，进入中级报名资料填报界面。</w:t>
      </w:r>
    </w:p>
    <w:p>
      <w:pPr>
        <w:jc w:val="center"/>
      </w:pPr>
      <w:r>
        <w:drawing>
          <wp:inline distT="0" distB="0" distL="0" distR="0">
            <wp:extent cx="5274310" cy="3161030"/>
            <wp:effectExtent l="0" t="0" r="25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2.参照中级考试报考要求，如实填写学历、职称等信息，并上传相应证明材料，如学历证书扫描件、中级职称扫描件等。填写完成后点击【下一步】按钮。</w:t>
      </w:r>
    </w:p>
    <w:p>
      <w:pPr>
        <w:rPr>
          <w:rFonts w:ascii="宋体" w:hAnsi="宋体" w:eastAsia="宋体" w:cs="宋体"/>
          <w:sz w:val="24"/>
        </w:rPr>
      </w:pPr>
      <w:r>
        <w:drawing>
          <wp:inline distT="0" distB="0" distL="0" distR="0">
            <wp:extent cx="5274310" cy="4292600"/>
            <wp:effectExtent l="0" t="0" r="2540" b="0"/>
            <wp:docPr id="173745710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457108" name="图片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9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3.若学历、学位或专业技术中级资格满足中级考试报名条件，则进入中级考试报名资料填写页面，如实填写全国报名所需的基本信息、学历信息、学位信息，并上传相应证明材料。填写完成后点击【提交审核】按钮。</w:t>
      </w:r>
    </w:p>
    <w:p>
      <w:pPr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drawing>
          <wp:inline distT="0" distB="0" distL="0" distR="0">
            <wp:extent cx="5257800" cy="8854440"/>
            <wp:effectExtent l="0" t="0" r="0" b="381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885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4</w:t>
      </w:r>
      <w:r>
        <w:rPr>
          <w:rFonts w:ascii="宋体" w:hAnsi="宋体" w:eastAsia="宋体" w:cs="宋体"/>
          <w:sz w:val="24"/>
        </w:rPr>
        <w:t>.</w:t>
      </w:r>
      <w:r>
        <w:rPr>
          <w:rFonts w:hint="eastAsia" w:ascii="宋体" w:hAnsi="宋体" w:eastAsia="宋体" w:cs="宋体"/>
          <w:sz w:val="24"/>
        </w:rPr>
        <w:t>等资料审核通过后，回到主页，点击【开始报名】按钮，跳转至财政全国会计专业技术资格考试网上报名系统进行注册、报名。</w:t>
      </w:r>
    </w:p>
    <w:p/>
    <w:p>
      <w:pPr>
        <w:pStyle w:val="2"/>
        <w:spacing w:before="156" w:after="156"/>
      </w:pPr>
      <w:r>
        <w:rPr>
          <w:rFonts w:hint="eastAsia"/>
        </w:rPr>
        <w:t>三、前往全国会计专业技术资格考试网报名</w:t>
      </w:r>
    </w:p>
    <w:p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1.注册/登陆</w:t>
      </w:r>
    </w:p>
    <w:p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如已再全国报名系统注册过用户则直接进行登陆报名，若为新用户则先注册帐号，注册流程可以在下图网站下载【操作说明】，按照说明进行注册。</w:t>
      </w:r>
    </w:p>
    <w:p>
      <w:r>
        <w:drawing>
          <wp:inline distT="0" distB="0" distL="114300" distR="114300">
            <wp:extent cx="5266690" cy="3690620"/>
            <wp:effectExtent l="0" t="0" r="1016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9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 w:val="24"/>
        </w:rPr>
      </w:pPr>
      <w:r>
        <w:rPr>
          <w:rFonts w:hint="eastAsia" w:cs="宋体" w:asciiTheme="minorEastAsia" w:hAnsiTheme="minorEastAsia"/>
          <w:sz w:val="24"/>
        </w:rPr>
        <w:t>若为新用户，需先注册帐号，选择</w:t>
      </w:r>
      <w:r>
        <w:rPr>
          <w:rFonts w:hint="eastAsia" w:cs="宋体" w:asciiTheme="minorEastAsia" w:hAnsiTheme="minorEastAsia"/>
          <w:b/>
          <w:bCs/>
          <w:sz w:val="24"/>
        </w:rPr>
        <w:t>报名所在省</w:t>
      </w:r>
      <w:r>
        <w:rPr>
          <w:rFonts w:hint="eastAsia" w:cs="宋体" w:asciiTheme="minorEastAsia" w:hAnsiTheme="minorEastAsia"/>
          <w:sz w:val="24"/>
        </w:rPr>
        <w:t>和</w:t>
      </w:r>
      <w:r>
        <w:rPr>
          <w:rFonts w:hint="eastAsia" w:cs="宋体" w:asciiTheme="minorEastAsia" w:hAnsiTheme="minorEastAsia"/>
          <w:b/>
          <w:bCs/>
          <w:sz w:val="24"/>
        </w:rPr>
        <w:t>报名所在市</w:t>
      </w:r>
      <w:r>
        <w:rPr>
          <w:rFonts w:hint="eastAsia" w:cs="宋体" w:asciiTheme="minorEastAsia" w:hAnsiTheme="minorEastAsia"/>
          <w:sz w:val="24"/>
        </w:rPr>
        <w:t>，填写其他资料，提交成功后，由选择的报名所在市会计科审核，审核通过后再登录全国报名系统。</w:t>
      </w:r>
    </w:p>
    <w:p>
      <w:pPr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5229860" cy="8863330"/>
            <wp:effectExtent l="0" t="0" r="0" b="0"/>
            <wp:docPr id="3172010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201064" name="图片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986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2.登录成功后，选择报考省份【新疆】，并点击下一步</w:t>
      </w:r>
    </w:p>
    <w:p>
      <w:r>
        <w:drawing>
          <wp:inline distT="0" distB="0" distL="114300" distR="114300">
            <wp:extent cx="5271135" cy="3248025"/>
            <wp:effectExtent l="0" t="0" r="571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3.确认报名信息和报考级别，点击【下一步】</w:t>
      </w:r>
    </w:p>
    <w:p>
      <w:pPr>
        <w:rPr>
          <w:vertAlign w:val="subscript"/>
        </w:rPr>
      </w:pPr>
      <w:r>
        <w:drawing>
          <wp:inline distT="0" distB="0" distL="0" distR="0">
            <wp:extent cx="5274310" cy="3394075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4.按照此文档流程进行报名的，已经新疆会计人员服务平台填写了完整的报名资料并通过审核了，则在下图页面补充通讯地址、联系方式、照片等其他报名信息，并点击下一步进行缴费。</w:t>
      </w:r>
    </w:p>
    <w:p>
      <w:r>
        <w:drawing>
          <wp:inline distT="0" distB="0" distL="114300" distR="114300">
            <wp:extent cx="5257800" cy="4995545"/>
            <wp:effectExtent l="0" t="0" r="0" b="146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499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156" w:after="156"/>
      </w:pPr>
      <w:r>
        <w:rPr>
          <w:rFonts w:hint="eastAsia"/>
        </w:rPr>
        <w:t>四、缴费</w:t>
      </w:r>
    </w:p>
    <w:p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1.在填写完报名表后点击下一步进入下图页面，确认报名费用，输入验证码并点击【下一步】。</w:t>
      </w:r>
    </w:p>
    <w:p>
      <w:r>
        <w:drawing>
          <wp:inline distT="0" distB="0" distL="114300" distR="114300">
            <wp:extent cx="5270500" cy="2798445"/>
            <wp:effectExtent l="0" t="0" r="635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9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2.下一步是问卷调查，是否已购买辅导材料，可以根据实际情况进行选择后点【提交】。</w:t>
      </w:r>
    </w:p>
    <w:p>
      <w:r>
        <w:drawing>
          <wp:inline distT="0" distB="0" distL="114300" distR="114300">
            <wp:extent cx="5269865" cy="3413125"/>
            <wp:effectExtent l="0" t="0" r="6985" b="158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1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3.点击【网上交费】按钮进行中级考试报名缴费，缴费成功后才能报名成功。</w:t>
      </w:r>
    </w:p>
    <w:p>
      <w:r>
        <w:drawing>
          <wp:inline distT="0" distB="0" distL="114300" distR="114300">
            <wp:extent cx="5270500" cy="4770120"/>
            <wp:effectExtent l="0" t="0" r="6350" b="1143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77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4.点击【网上】缴费后，跳转到下图界面，点击【生成订单】</w:t>
      </w:r>
    </w:p>
    <w:p>
      <w:r>
        <w:drawing>
          <wp:inline distT="0" distB="0" distL="114300" distR="114300">
            <wp:extent cx="5265420" cy="2847340"/>
            <wp:effectExtent l="0" t="0" r="11430" b="1016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4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5.确认订单信息并缴费：</w:t>
      </w:r>
    </w:p>
    <w:p>
      <w:r>
        <w:drawing>
          <wp:inline distT="0" distB="0" distL="114300" distR="114300">
            <wp:extent cx="5272405" cy="4758690"/>
            <wp:effectExtent l="0" t="0" r="4445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75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6.选择一家银行并点击【提交】按钮进行网上缴费。</w:t>
      </w:r>
    </w:p>
    <w:p>
      <w:r>
        <w:drawing>
          <wp:inline distT="0" distB="0" distL="114300" distR="114300">
            <wp:extent cx="5269230" cy="2695575"/>
            <wp:effectExtent l="0" t="0" r="762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1）中国建设银行支付：可以选择使用建行APP扫码支付，或者选择输入银行卡卡号进行支付</w:t>
      </w:r>
    </w:p>
    <w:p>
      <w:r>
        <w:drawing>
          <wp:inline distT="0" distB="0" distL="114300" distR="114300">
            <wp:extent cx="5263515" cy="3402965"/>
            <wp:effectExtent l="0" t="0" r="13335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40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2）中国农业银行支付：可以选择使用农行APP或银行卡号进行支付</w:t>
      </w:r>
    </w:p>
    <w:p>
      <w:r>
        <w:drawing>
          <wp:inline distT="0" distB="0" distL="114300" distR="114300">
            <wp:extent cx="5269865" cy="3744595"/>
            <wp:effectExtent l="0" t="0" r="6985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4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3）中国工商银行缴费：可以选择使用预留手机号+卡号后6位方式或者U盾等其他方式进行支付。</w:t>
      </w:r>
    </w:p>
    <w:p>
      <w:r>
        <w:drawing>
          <wp:inline distT="0" distB="0" distL="114300" distR="114300">
            <wp:extent cx="5262880" cy="2296160"/>
            <wp:effectExtent l="0" t="0" r="1397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  <w:spacing w:before="156" w:after="156"/>
      </w:pPr>
      <w:r>
        <w:rPr>
          <w:rFonts w:hint="eastAsia"/>
        </w:rPr>
        <w:t>五、完成报名</w:t>
      </w:r>
    </w:p>
    <w:p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1.缴费完成后，可再次点击【网上缴费】按钮确认缴费是否成功，若提示报名成功，则无需再缴费。若未提示报名成功但是已完成付款，请耐心等待1-2小时等待缴费结果展示，不要重复付款。报名、缴费成功如下图所示：</w:t>
      </w:r>
    </w:p>
    <w:p>
      <w:r>
        <w:drawing>
          <wp:inline distT="0" distB="0" distL="114300" distR="114300">
            <wp:extent cx="5268595" cy="2808605"/>
            <wp:effectExtent l="0" t="0" r="8255" b="1079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0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4106545"/>
            <wp:effectExtent l="0" t="0" r="6985" b="825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10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jc w:val="center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B8A3146"/>
    <w:multiLevelType w:val="singleLevel"/>
    <w:tmpl w:val="8B8A3146"/>
    <w:lvl w:ilvl="0" w:tentative="0">
      <w:start w:val="5"/>
      <w:numFmt w:val="decimal"/>
      <w:suff w:val="nothing"/>
      <w:lvlText w:val="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U2MWU2MTU4YWE4YmNkZGY2MTYzYzBiMzU1MWM2NGMifQ=="/>
  </w:docVars>
  <w:rsids>
    <w:rsidRoot w:val="005E3F70"/>
    <w:rsid w:val="00062A0E"/>
    <w:rsid w:val="000A47C4"/>
    <w:rsid w:val="00122217"/>
    <w:rsid w:val="001603BA"/>
    <w:rsid w:val="00315183"/>
    <w:rsid w:val="003B5956"/>
    <w:rsid w:val="003C2080"/>
    <w:rsid w:val="005E3F70"/>
    <w:rsid w:val="009402D0"/>
    <w:rsid w:val="0098644E"/>
    <w:rsid w:val="00A14997"/>
    <w:rsid w:val="00B700E0"/>
    <w:rsid w:val="00B80488"/>
    <w:rsid w:val="00BD0626"/>
    <w:rsid w:val="00C5535F"/>
    <w:rsid w:val="00CC7C7C"/>
    <w:rsid w:val="00CD62ED"/>
    <w:rsid w:val="02357F37"/>
    <w:rsid w:val="027B124C"/>
    <w:rsid w:val="06BF7DC5"/>
    <w:rsid w:val="070B125C"/>
    <w:rsid w:val="07442078"/>
    <w:rsid w:val="07BC27F4"/>
    <w:rsid w:val="09300B06"/>
    <w:rsid w:val="09E71B0D"/>
    <w:rsid w:val="0A4A5BF8"/>
    <w:rsid w:val="0AEC4F01"/>
    <w:rsid w:val="0B8B296C"/>
    <w:rsid w:val="0C2A12D0"/>
    <w:rsid w:val="0E0013EF"/>
    <w:rsid w:val="0FED54E5"/>
    <w:rsid w:val="11000178"/>
    <w:rsid w:val="11166833"/>
    <w:rsid w:val="116457F1"/>
    <w:rsid w:val="17FA7FA2"/>
    <w:rsid w:val="185C1918"/>
    <w:rsid w:val="1A5F2B94"/>
    <w:rsid w:val="1C876837"/>
    <w:rsid w:val="1D0B56BA"/>
    <w:rsid w:val="1D4B1F5B"/>
    <w:rsid w:val="1D733B41"/>
    <w:rsid w:val="1F061279"/>
    <w:rsid w:val="211C60E8"/>
    <w:rsid w:val="221C5C74"/>
    <w:rsid w:val="22DD18A7"/>
    <w:rsid w:val="2570107C"/>
    <w:rsid w:val="26E1123A"/>
    <w:rsid w:val="27FA0805"/>
    <w:rsid w:val="28A26E6A"/>
    <w:rsid w:val="2A0140CD"/>
    <w:rsid w:val="2B2C33CC"/>
    <w:rsid w:val="2B6640B7"/>
    <w:rsid w:val="2B8F74B6"/>
    <w:rsid w:val="2BEC66B7"/>
    <w:rsid w:val="2C5C1A8E"/>
    <w:rsid w:val="2EF04710"/>
    <w:rsid w:val="2F3E36CD"/>
    <w:rsid w:val="301F52AD"/>
    <w:rsid w:val="302846F7"/>
    <w:rsid w:val="30A371B5"/>
    <w:rsid w:val="31B00187"/>
    <w:rsid w:val="32601BAD"/>
    <w:rsid w:val="32BF68D3"/>
    <w:rsid w:val="3310712F"/>
    <w:rsid w:val="341E3ACD"/>
    <w:rsid w:val="351A24E7"/>
    <w:rsid w:val="35C249F4"/>
    <w:rsid w:val="37397F6D"/>
    <w:rsid w:val="381274A5"/>
    <w:rsid w:val="39534219"/>
    <w:rsid w:val="3B2A71FC"/>
    <w:rsid w:val="3C74072E"/>
    <w:rsid w:val="3DC079A3"/>
    <w:rsid w:val="3F013CA7"/>
    <w:rsid w:val="3FAF7CCF"/>
    <w:rsid w:val="3FB62E0C"/>
    <w:rsid w:val="3FEF55C5"/>
    <w:rsid w:val="403F2E01"/>
    <w:rsid w:val="421A58D4"/>
    <w:rsid w:val="43B9111D"/>
    <w:rsid w:val="45C85647"/>
    <w:rsid w:val="45D25D77"/>
    <w:rsid w:val="46192347"/>
    <w:rsid w:val="46C10A14"/>
    <w:rsid w:val="46C6427C"/>
    <w:rsid w:val="46E719AA"/>
    <w:rsid w:val="47152B0E"/>
    <w:rsid w:val="48777D12"/>
    <w:rsid w:val="4D761E2D"/>
    <w:rsid w:val="4F4E4E0F"/>
    <w:rsid w:val="4FDB79C1"/>
    <w:rsid w:val="5012408F"/>
    <w:rsid w:val="50FD6AED"/>
    <w:rsid w:val="51DB6702"/>
    <w:rsid w:val="52C56CD5"/>
    <w:rsid w:val="53AE40CE"/>
    <w:rsid w:val="54DA7145"/>
    <w:rsid w:val="568564F9"/>
    <w:rsid w:val="5C001B87"/>
    <w:rsid w:val="5C99060D"/>
    <w:rsid w:val="5CD437AF"/>
    <w:rsid w:val="5D5C7C44"/>
    <w:rsid w:val="5EB341C0"/>
    <w:rsid w:val="5EEC01A1"/>
    <w:rsid w:val="606426A5"/>
    <w:rsid w:val="626B038B"/>
    <w:rsid w:val="62BB2364"/>
    <w:rsid w:val="62BB36D4"/>
    <w:rsid w:val="63FC0E86"/>
    <w:rsid w:val="64957CF3"/>
    <w:rsid w:val="65B006F3"/>
    <w:rsid w:val="66240220"/>
    <w:rsid w:val="671B5AC7"/>
    <w:rsid w:val="68555008"/>
    <w:rsid w:val="695F613F"/>
    <w:rsid w:val="696F3EA8"/>
    <w:rsid w:val="69A00505"/>
    <w:rsid w:val="69AE677E"/>
    <w:rsid w:val="6A256060"/>
    <w:rsid w:val="6A527A52"/>
    <w:rsid w:val="6A603474"/>
    <w:rsid w:val="6AD9782B"/>
    <w:rsid w:val="6B607F4C"/>
    <w:rsid w:val="6C532E82"/>
    <w:rsid w:val="6C700663"/>
    <w:rsid w:val="6C731F01"/>
    <w:rsid w:val="6D401191"/>
    <w:rsid w:val="6D8D0DA1"/>
    <w:rsid w:val="6E201C15"/>
    <w:rsid w:val="6E9543B1"/>
    <w:rsid w:val="6ED50C51"/>
    <w:rsid w:val="6F773AB6"/>
    <w:rsid w:val="6FF46EB5"/>
    <w:rsid w:val="739F35DC"/>
    <w:rsid w:val="76EB7C9B"/>
    <w:rsid w:val="77860D3A"/>
    <w:rsid w:val="78174088"/>
    <w:rsid w:val="7AF91823"/>
    <w:rsid w:val="7DD54CAE"/>
    <w:rsid w:val="7E3A287F"/>
    <w:rsid w:val="7F231565"/>
    <w:rsid w:val="7F8A15E4"/>
    <w:rsid w:val="7F993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50" w:beforeLines="50" w:after="50" w:afterLines="50" w:line="360" w:lineRule="auto"/>
      <w:outlineLvl w:val="0"/>
    </w:pPr>
    <w:rPr>
      <w:b/>
      <w:kern w:val="44"/>
      <w:sz w:val="32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9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character" w:customStyle="1" w:styleId="8">
    <w:name w:val="页眉 字符"/>
    <w:basedOn w:val="6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字符"/>
    <w:basedOn w:val="6"/>
    <w:link w:val="3"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240</Words>
  <Characters>1371</Characters>
  <Lines>11</Lines>
  <Paragraphs>3</Paragraphs>
  <TotalTime>167</TotalTime>
  <ScaleCrop>false</ScaleCrop>
  <LinksUpToDate>false</LinksUpToDate>
  <CharactersWithSpaces>1608</CharactersWithSpaces>
  <Application>WPS Office_11.8.2.8696_F1E327BC-269C-435d-A152-05C5408002CA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2023-02-09T06:15:00Z</dcterms:created>
  <dc:creator>Belikov</dc:creator>
  <cp:lastModifiedBy>Administrator</cp:lastModifiedBy>
  <dcterms:modified xsi:type="dcterms:W3CDTF">2024-11-22T07:31:53Z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2052-11.8.2.8696</vt:lpwstr>
  </property>
  <property fmtid="{D5CDD505-2E9C-101B-9397-08002B2CF9AE}" pid="3" name="ICV">
    <vt:lpwstr>2A812A70583C42C6B068DF46B81A23CE</vt:lpwstr>
  </property>
</Properties>
</file>